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39bbcb1058efa49d22bfb611e11d716c544ce31"/>
    <w:p>
      <w:pPr>
        <w:pStyle w:val="Heading3"/>
      </w:pPr>
      <w:r>
        <w:t xml:space="preserve">информация об ограничении движения транспорта, в связи с празднованием весенних религиозных праздников</w:t>
      </w:r>
    </w:p>
    <w:p>
      <w:pPr>
        <w:pStyle w:val="FirstParagraph"/>
      </w:pPr>
      <w:r>
        <w:t xml:space="preserve">18.04.2019</w:t>
      </w:r>
    </w:p>
    <w:p>
      <w:pPr>
        <w:pStyle w:val="BodyText"/>
      </w:pPr>
      <w:r>
        <w:drawing>
          <wp:inline>
            <wp:extent cx="5334000" cy="5041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деп%20транспорт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4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53220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saricino.mos.ru/www/трпап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32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78194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saricino.mos.ru/www/трап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781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http://tsaricino.mos.ru/transport/the-development-of-surface-city-passenger-transport/detail/8029695.html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Царицыно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tsaricino.mos.ru" TargetMode="External" /><Relationship Type="http://schemas.openxmlformats.org/officeDocument/2006/relationships/hyperlink" Id="rId29" Target="http://tsaricino.mos.ru/transport/the-development-of-surface-city-passenger-transport/detail/80296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saricino.mos.ru" TargetMode="External" /><Relationship Type="http://schemas.openxmlformats.org/officeDocument/2006/relationships/hyperlink" Id="rId29" Target="http://tsaricino.mos.ru/transport/the-development-of-surface-city-passenger-transport/detail/80296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2025-08-03T02:58:03Z</dcterms:created>
  <dcterms:modified xsi:type="dcterms:W3CDTF">2025-08-03T02:58:03Z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