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bin" ContentType="application/octet-stream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17c40726ae226076fd5074e69b0de9d88ffdfa5"/>
    <w:p>
      <w:pPr>
        <w:pStyle w:val="Heading3"/>
      </w:pPr>
      <w:r>
        <w:t xml:space="preserve">О реформе наземного транспорта. Вопрос - ответ</w:t>
      </w:r>
    </w:p>
    <w:p>
      <w:pPr>
        <w:pStyle w:val="FirstParagraph"/>
      </w:pPr>
      <w:r>
        <w:t xml:space="preserve">10.05.2016</w:t>
      </w:r>
    </w:p>
    <w:p>
      <w:pPr>
        <w:pStyle w:val="BodyText"/>
      </w:pPr>
      <w:r>
        <w:drawing>
          <wp:inline>
            <wp:extent cx="5334000" cy="7547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Московский%20транспорт%20Логотип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В чем суть нового стандарты работы наземного транспорта Москвы?</w:t>
      </w:r>
    </w:p>
    <w:p>
      <w:pPr>
        <w:pStyle w:val="BodyText"/>
      </w:pPr>
      <w:r>
        <w:t xml:space="preserve">Частные коммерческие перевозчики интегрированы в единую систему наземного городского пассажирского транспорта.</w:t>
      </w:r>
    </w:p>
    <w:p>
      <w:pPr>
        <w:pStyle w:val="BodyText"/>
      </w:pPr>
      <w:r>
        <w:t xml:space="preserve">Частные перевозчики наземного транспорта берут на себя обслуживание городских маршрутов - город оплачивает их работу при условии соблюдения всех требований по госконтракту.</w:t>
      </w:r>
    </w:p>
    <w:p>
      <w:pPr>
        <w:pStyle w:val="BodyText"/>
      </w:pPr>
      <w:r>
        <w:t xml:space="preserve">Контракты заключаются на 5 лет. Частные перевозчики будут получать ежемесячную оплату осуществленных рейсов и вознаграждение за перевезенных платных пассажиров. Взамен перевозчик передает в бюджет столицы все доходы, полученные от продажи билетов. То есть, покупая билет, пассажир отдает деньги в казну города, и приобретает транспортную услугу, качество и безопасность которой гарантируется городом.</w:t>
      </w:r>
    </w:p>
    <w:p>
      <w:pPr>
        <w:pStyle w:val="BodyText"/>
      </w:pPr>
      <w:r>
        <w:t xml:space="preserve">Совместными усилиями город и частные перевозчики выстраивают качественную и безопасную работу городских коммерческих автобусных маршрутов. Окончательно новая модель будет внедрена к середине июня 2016 года.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Для чего нужна новая модель?</w:t>
      </w:r>
    </w:p>
    <w:p>
      <w:pPr>
        <w:pStyle w:val="BodyText"/>
      </w:pPr>
      <w:r>
        <w:t xml:space="preserve">Новая модель нужна городу, чтобы улучшить качество обслуживания пассажиров и разгрузить улично-дорожную сеть.</w:t>
      </w:r>
    </w:p>
    <w:p>
      <w:pPr>
        <w:pStyle w:val="BodyText"/>
      </w:pPr>
      <w:r>
        <w:t xml:space="preserve">После внедрения новой модели на маршрутах останется по одному перевозчику, что значительно улучшит ситуацию для пассажиров - они получат сервис, качество которого гарантирует город.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В чем ключевые преимущества новой модели для пассажиров</w:t>
      </w:r>
    </w:p>
    <w:p>
      <w:pPr>
        <w:pStyle w:val="BodyText"/>
      </w:pPr>
      <w:r>
        <w:t xml:space="preserve">В первую очередь, устранено дублирование маршрутов; сокращены интервалы движения и скорректировано расписание; на маршрутах будет ходить современный транспорт; к оплате принимаются только билеты городского меню (Тройка, Единый, ТАТ, 90 минут); все льготы пассажиров будут учитываться.</w:t>
      </w:r>
    </w:p>
    <w:p>
      <w:pPr>
        <w:pStyle w:val="BodyText"/>
      </w:pPr>
      <w:r>
        <w:t xml:space="preserve">Во-вторых, введены требования к подвижному составу: все автобусы должны быть оснащены кондиционерами, а автобусы средней и большой вместимости приспособлены для посадки/высадки маломобильных категорий граждан и пассажиров с детьми.</w:t>
      </w:r>
    </w:p>
    <w:p>
      <w:pPr>
        <w:pStyle w:val="BodyText"/>
      </w:pPr>
      <w:r>
        <w:t xml:space="preserve">Транспорт частных перевозчиков станет удобным, безопасным и доступным для всех жителей и гостей столицы.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Какие требования предъявляются к транспорту?</w:t>
      </w:r>
    </w:p>
    <w:p>
      <w:pPr>
        <w:pStyle w:val="BodyText"/>
      </w:pPr>
      <w:r>
        <w:t xml:space="preserve">По 27 критериям будут оценивать работу перевозчика.</w:t>
      </w:r>
    </w:p>
    <w:p>
      <w:pPr>
        <w:pStyle w:val="BodyText"/>
      </w:pPr>
      <w:r>
        <w:t xml:space="preserve">Правила в основном касаются:</w:t>
      </w:r>
    </w:p>
    <w:p>
      <w:pPr>
        <w:pStyle w:val="BodyText"/>
      </w:pPr>
      <w:r>
        <w:t xml:space="preserve">· безопасности пассажиров (оснащение и состояние автобусов, соблюдение ПДД);</w:t>
      </w:r>
    </w:p>
    <w:p>
      <w:pPr>
        <w:pStyle w:val="BodyText"/>
      </w:pPr>
      <w:r>
        <w:t xml:space="preserve">· комфорты пассажиров (кондиционеры, чистый салон, низкопольные автобусы, доступные для маломобильных граждан и мам с колясками);</w:t>
      </w:r>
    </w:p>
    <w:p>
      <w:pPr>
        <w:pStyle w:val="BodyText"/>
      </w:pPr>
      <w:r>
        <w:t xml:space="preserve">· соблюдению расписания и трассы маршрута;</w:t>
      </w:r>
    </w:p>
    <w:p>
      <w:pPr>
        <w:pStyle w:val="BodyText"/>
      </w:pPr>
      <w:r>
        <w:t xml:space="preserve">· работе по городскому билетному меню;</w:t>
      </w:r>
    </w:p>
    <w:p>
      <w:pPr>
        <w:pStyle w:val="BodyText"/>
      </w:pPr>
      <w:r>
        <w:t xml:space="preserve">· прозрачной схеме работы.</w:t>
      </w:r>
    </w:p>
    <w:p>
      <w:pPr>
        <w:pStyle w:val="BodyText"/>
      </w:pPr>
      <w:r>
        <w:t xml:space="preserve">Кроме того, государственные контракты устанавливают для нас расписание и четкие места высадки и посадки пассажиров.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Почему власти столицы заменяют маршрутки автобусами?</w:t>
      </w:r>
    </w:p>
    <w:p>
      <w:pPr>
        <w:pStyle w:val="BodyText"/>
      </w:pPr>
      <w:r>
        <w:t xml:space="preserve">На линии выйдут современные автобусы разной вместимости: малой (привычные москвичам от 19 человек, только удобнее и безопаснее); средней (от 40); большой (от 85). По узким улицам будут ходить автобусы малой вместимости. На самых загруженных маршрутах, с высоким пассажиропотоком – будут автобусы большой вместимости и пр.</w:t>
      </w:r>
    </w:p>
    <w:p>
      <w:pPr>
        <w:pStyle w:val="BodyText"/>
      </w:pPr>
      <w:r>
        <w:t xml:space="preserve">6.</w:t>
      </w:r>
      <w:r>
        <w:t xml:space="preserve"> </w:t>
      </w:r>
      <w:r>
        <w:rPr>
          <w:bCs/>
          <w:b/>
        </w:rPr>
        <w:t xml:space="preserve">Не изменится ли количество маршрутов в меньшую сторону?</w:t>
      </w:r>
    </w:p>
    <w:p>
      <w:pPr>
        <w:pStyle w:val="BodyText"/>
      </w:pPr>
      <w:r>
        <w:t xml:space="preserve">Транспортная доступность для пассажиров выйдет на новый качественный уровень. В рамках новой модели устранено дублирование маршрутов и оптимизирована маршрутная сеть. То есть на тех маршрутах, на которых раньше, например, работало 5 перевозчиков, теперь работает только один, но он обязан обслуживать всех пассажиров на этом маршруте по определенным критериям. То есть, перевозчик закупает больше транспорта, большей вместимости, сокращает интервалы между автобусами и пр, следит за работой водителя.</w:t>
      </w:r>
    </w:p>
    <w:p>
      <w:pPr>
        <w:pStyle w:val="BodyText"/>
      </w:pPr>
      <w:r>
        <w:t xml:space="preserve">Передвигаться по городу станет удобнее и пользователям общественного транспорта, и автомобилистам.</w:t>
      </w:r>
    </w:p>
    <w:p>
      <w:pPr>
        <w:pStyle w:val="BodyText"/>
      </w:pPr>
      <w:r>
        <w:t xml:space="preserve">7.</w:t>
      </w:r>
      <w:r>
        <w:t xml:space="preserve"> </w:t>
      </w:r>
      <w:r>
        <w:rPr>
          <w:bCs/>
          <w:b/>
        </w:rPr>
        <w:t xml:space="preserve">Как изменится стоимость проезда после внедрения новой модели наземного пассажирского городского транспорта?</w:t>
      </w:r>
    </w:p>
    <w:p>
      <w:pPr>
        <w:pStyle w:val="BodyText"/>
      </w:pPr>
      <w:r>
        <w:t xml:space="preserve">Все частные перевозчики будут подключены к общегородской тарифной системе – это обязательное условие государственного контракта. Цены билетов будут регулироваться городом, то есть, и для частного, и для муниципального транспорта будут действовать одни тарифы.</w:t>
      </w:r>
    </w:p>
    <w:p>
      <w:pPr>
        <w:pStyle w:val="BodyText"/>
      </w:pPr>
      <w:r>
        <w:t xml:space="preserve">Помимо этого, льготные категории граждан смогут пользовать транспортом с сохранением всех существующих льгот.</w:t>
      </w:r>
    </w:p>
    <w:p>
      <w:pPr>
        <w:pStyle w:val="BodyText"/>
      </w:pPr>
      <w:r>
        <w:t xml:space="preserve">8.</w:t>
      </w:r>
      <w:r>
        <w:t xml:space="preserve"> </w:t>
      </w:r>
      <w:r>
        <w:rPr>
          <w:bCs/>
          <w:b/>
        </w:rPr>
        <w:t xml:space="preserve">Как можно будет отличить машины, работающие по новым правилам от всех остальных?</w:t>
      </w:r>
    </w:p>
    <w:p>
      <w:pPr>
        <w:pStyle w:val="BodyText"/>
      </w:pPr>
      <w:r>
        <w:t xml:space="preserve">Когда все коммерческие автобусы будут работать по новым стандартам, отличить нелегального перевозчика будет просто. Машины, работающие по государственным контрактам, будут, в первую очередь, выделяться из потока за счет синего цвета. В салоне будет карточка с названием компании, контактами и номером лицензии.</w:t>
      </w:r>
    </w:p>
    <w:p>
      <w:pPr>
        <w:pStyle w:val="BodyText"/>
      </w:pPr>
      <w:r>
        <w:t xml:space="preserve">Кроме того, в транспорте, работающем по государственному контракту, будут принимать к оплате городские проездные, а также будут действовать все предусмотренные в общественном транспорте льготы.</w:t>
      </w:r>
    </w:p>
    <w:p>
      <w:pPr>
        <w:pStyle w:val="BodyText"/>
      </w:pPr>
      <w:r>
        <w:t xml:space="preserve">9.</w:t>
      </w:r>
      <w:r>
        <w:t xml:space="preserve"> </w:t>
      </w:r>
      <w:r>
        <w:rPr>
          <w:bCs/>
          <w:b/>
        </w:rPr>
        <w:t xml:space="preserve">Как будет проходить оплата проезда в новых маршрутках частных перевозчиков? Можно ли будет купить билет у водителя, как в автобусе "Мосгортранс"?</w:t>
      </w:r>
    </w:p>
    <w:p>
      <w:pPr>
        <w:pStyle w:val="BodyText"/>
      </w:pPr>
      <w:r>
        <w:t xml:space="preserve">Оплата производится также, как в автобусах городского перевозчика ГУП «Мосгортранс». Пассажиры по своему выбору смогут заранее приобрести билеты – ТАТ, Тройка, 90 минут, Единый, или купить у водителя билет за наличные, он будет стоить 50 рублей. Кроме того, будут действовать все социальные карты и льготы.</w:t>
      </w:r>
    </w:p>
    <w:p>
      <w:pPr>
        <w:pStyle w:val="BodyText"/>
      </w:pPr>
      <w:r>
        <w:t xml:space="preserve">10.</w:t>
      </w:r>
      <w:r>
        <w:t xml:space="preserve"> </w:t>
      </w:r>
      <w:r>
        <w:rPr>
          <w:bCs/>
          <w:b/>
        </w:rPr>
        <w:t xml:space="preserve">Что делать в ситуации, когда водитель ведет себя непрофессионально (говорит по мобильному телефону за рулем, курит, ругается матом и пр.)?</w:t>
      </w:r>
    </w:p>
    <w:p>
      <w:pPr>
        <w:pStyle w:val="BodyText"/>
      </w:pPr>
      <w:r>
        <w:t xml:space="preserve">Если, по каким-либо причинам у пассажира возникло желание подать жалобу или предложение – телефоны компании указаны в каждом автобусе.</w:t>
      </w:r>
    </w:p>
    <w:p>
      <w:pPr>
        <w:pStyle w:val="BodyText"/>
      </w:pPr>
      <w:r>
        <w:drawing>
          <wp:inline>
            <wp:extent cx="5334000" cy="34011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Новая%20модель%203.png%20123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11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Следите за информацией на остановках наземного транспорта и на Едином транспортном портале</w:t>
      </w:r>
      <w:r>
        <w:t xml:space="preserve"> </w:t>
      </w:r>
      <w:hyperlink r:id="rId26">
        <w:r>
          <w:rPr>
            <w:rStyle w:val="Hyperlink"/>
          </w:rPr>
          <w:t xml:space="preserve">http://transport.mos.ru/</w:t>
        </w:r>
      </w:hyperlink>
      <w:r>
        <w:t xml:space="preserve"> </w:t>
      </w:r>
      <w:r>
        <w:t xml:space="preserve">в разделе наземный транспорт.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http://tsaricino.mos.ru/transport/the-development-of-surface-city-passenger-transport/detail/2920180.html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bin" /><Relationship Type="http://schemas.openxmlformats.org/officeDocument/2006/relationships/hyperlink" Id="rId26" Target="http://transport.mos.ru/" TargetMode="External" /><Relationship Type="http://schemas.openxmlformats.org/officeDocument/2006/relationships/hyperlink" Id="rId28" Target="http://tsaricino.mos.ru" TargetMode="External" /><Relationship Type="http://schemas.openxmlformats.org/officeDocument/2006/relationships/hyperlink" Id="rId27" Target="http://tsaricino.mos.ru/transport/the-development-of-surface-city-passenger-transport/detail/2920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ransport.mos.ru/" TargetMode="External" /><Relationship Type="http://schemas.openxmlformats.org/officeDocument/2006/relationships/hyperlink" Id="rId28" Target="http://tsaricino.mos.ru" TargetMode="External" /><Relationship Type="http://schemas.openxmlformats.org/officeDocument/2006/relationships/hyperlink" Id="rId27" Target="http://tsaricino.mos.ru/transport/the-development-of-surface-city-passenger-transport/detail/2920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2025-01-24T16:51:25Z</dcterms:created>
  <dcterms:modified xsi:type="dcterms:W3CDTF">2025-01-24T16:51:25Z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