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cc84f3446e993ca1080ce2f65748f030f70f34"/>
    <w:p>
      <w:pPr>
        <w:pStyle w:val="Heading3"/>
      </w:pPr>
      <w:r>
        <w:t xml:space="preserve">собрание членов Общественной организации Совета ветеранов района Царицыно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10 декабря 2019 года состоялось очередное собрание членов Общественной организации Совета ветеранов района Царицыно, посвященное подготовки празднования 75-летия Победы в Великой отечественной войне.</w:t>
      </w:r>
    </w:p>
    <w:p>
      <w:pPr>
        <w:pStyle w:val="BodyText"/>
      </w:pPr>
      <w:r>
        <w:t xml:space="preserve">На собрании присутствовала заместитель главы управы по работе с населением Е.А.Новичкова.</w:t>
      </w:r>
    </w:p>
    <w:p>
      <w:pPr>
        <w:pStyle w:val="BodyText"/>
      </w:pPr>
      <w:r>
        <w:drawing>
          <wp:inline>
            <wp:extent cx="5334000" cy="39276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СОвет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76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616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сс1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16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0120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с22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1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http://tsaricino.mos.ru/towards-the-73th-anniversary-of-the-victory-in-the-great-patriotic-voeny-1941-1945/detail/8639056.html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8639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8639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2025-03-22T21:07:04Z</dcterms:created>
  <dcterms:modified xsi:type="dcterms:W3CDTF">2025-03-22T21:07:04Z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