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ессмертный-полк-москвы"/>
    <w:p>
      <w:pPr>
        <w:pStyle w:val="Heading3"/>
      </w:pPr>
      <w:r>
        <w:t xml:space="preserve">«Бессмертный полк Москвы»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70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sssr20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0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Центры госуслуг к 70-летию Победы помогут составить</w:t>
      </w:r>
    </w:p>
    <w:p>
      <w:pPr>
        <w:pStyle w:val="BodyText"/>
      </w:pPr>
      <w:r>
        <w:rPr>
          <w:bCs/>
          <w:b/>
        </w:rPr>
        <w:t xml:space="preserve">Книгу Памяти «Бессмертный полк Москвы»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В столичных центрах госуслуг открылись приемные по сбору информации для</w:t>
      </w:r>
      <w:r>
        <w:t xml:space="preserve"> </w:t>
      </w:r>
      <w:r>
        <w:rPr>
          <w:bCs/>
          <w:b/>
        </w:rPr>
        <w:t xml:space="preserve">электронной Книги Памяти «Бессмертный полк Москвы»</w:t>
      </w:r>
      <w:r>
        <w:t xml:space="preserve">.</w:t>
      </w:r>
      <w:r>
        <w:t xml:space="preserve"> </w:t>
      </w:r>
      <w:r>
        <w:rPr>
          <w:bCs/>
          <w:b/>
        </w:rPr>
        <w:t xml:space="preserve">С сегодняшнего дня и до 30 апреля</w:t>
      </w:r>
      <w:r>
        <w:t xml:space="preserve"> </w:t>
      </w:r>
      <w:r>
        <w:t xml:space="preserve">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Москвы», выход которой приурочен к 70-летию Великой Победы. А завершится</w:t>
      </w:r>
      <w:r>
        <w:t xml:space="preserve"> </w:t>
      </w:r>
      <w:r>
        <w:rPr>
          <w:bCs/>
          <w:b/>
        </w:rPr>
        <w:t xml:space="preserve">акция 9 мая шествием колонн «Бессмертного полка»</w:t>
      </w:r>
      <w:r>
        <w:t xml:space="preserve">.</w:t>
      </w:r>
    </w:p>
    <w:p>
      <w:pPr>
        <w:pStyle w:val="BodyText"/>
      </w:pPr>
      <w:r>
        <w:t xml:space="preserve">Руководство столичных центров госуслуг обращается к москвичам принять активное участие в составлении электронной Книги Памяти: «Великая Победа –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</w:t>
      </w:r>
    </w:p>
    <w:p>
      <w:pPr>
        <w:pStyle w:val="BodyText"/>
      </w:pPr>
      <w:r>
        <w:t xml:space="preserve">Что нужно сделать, чтобы информация о ваших родных – героях ВОВ оказалась на страницах Книги Памяти? Для этого необходимо прийти в любой удобный центр госуслуг,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Все москвичи -</w:t>
      </w:r>
      <w:r>
        <w:t xml:space="preserve"> </w:t>
      </w:r>
      <w:r>
        <w:rPr>
          <w:bCs/>
          <w:b/>
        </w:rPr>
        <w:t xml:space="preserve">авторы Книги Памяти получат приглашение принять участие в шествии колонн «Бессмертного полка Москвы» 9 мая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На сегодняшний день в Москве</w:t>
      </w:r>
      <w:r>
        <w:t xml:space="preserve"> </w:t>
      </w:r>
      <w:r>
        <w:rPr>
          <w:bCs/>
          <w:b/>
        </w:rPr>
        <w:t xml:space="preserve">работают более 100 центров госуслуг</w:t>
      </w:r>
      <w:r>
        <w:t xml:space="preserve">. Для удобства посетителей они открыты</w:t>
      </w:r>
      <w:r>
        <w:t xml:space="preserve"> </w:t>
      </w:r>
      <w:r>
        <w:rPr>
          <w:bCs/>
          <w:b/>
        </w:rPr>
        <w:t xml:space="preserve">ежедневно с понедельника по воскресенье с 8.00 до 20.00.</w:t>
      </w:r>
    </w:p>
    <w:p>
      <w:pPr>
        <w:pStyle w:val="BodyText"/>
      </w:pPr>
      <w:r>
        <w:t xml:space="preserve">По району Царицыно материалы можно сдать в Центр госуслуг района по адресу:</w:t>
      </w:r>
      <w:r>
        <w:t xml:space="preserve"> </w:t>
      </w:r>
      <w:r>
        <w:rPr>
          <w:bCs/>
          <w:b/>
        </w:rPr>
        <w:t xml:space="preserve">Медиков, 1/1, к.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http://tsaricino.mos.ru/towards-the-73th-anniversary-of-the-victory-in-the-great-patriotic-voeny-1941-1945/detail/1613300.html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owards-the-73th-anniversary-of-the-victory-in-the-great-patriotic-voeny-1941-1945/detail/1613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owards-the-73th-anniversary-of-the-victory-in-the-great-patriotic-voeny-1941-1945/detail/1613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2025-05-25T03:10:46Z</dcterms:created>
  <dcterms:modified xsi:type="dcterms:W3CDTF">2025-05-25T03:10:46Z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