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afa78f49adabdb6faa40645e6248b13031785c"/>
    <w:p>
      <w:pPr>
        <w:pStyle w:val="Heading3"/>
      </w:pPr>
      <w:r>
        <w:t xml:space="preserve">В период с 12 по 23 ноября 2018 года в г. Москве, как и на всей территории России, проходит второй этап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bookmarkStart w:id="20" w:name="X1207a264b4c9f4df21fde20366a046b31aef217"/>
      <w:r>
        <w:rPr>
          <w:bCs/>
          <w:b/>
        </w:rPr>
        <w:t xml:space="preserve">В период с 12 по 23 ноября 2018 года в г. Москве, как и на всей территории</w:t>
      </w:r>
      <w:bookmarkEnd w:id="20"/>
    </w:p>
    <w:p>
      <w:pPr>
        <w:pStyle w:val="BodyText"/>
      </w:pPr>
      <w:r>
        <w:rPr>
          <w:bCs/>
          <w:b/>
        </w:rPr>
        <w:t xml:space="preserve">России, проходит второй этап</w:t>
      </w:r>
    </w:p>
    <w:p>
      <w:pPr>
        <w:pStyle w:val="BodyText"/>
      </w:pPr>
      <w:r>
        <w:rPr>
          <w:bCs/>
          <w:b/>
        </w:rPr>
        <w:t xml:space="preserve">Общероссийской антинаркотической акции «Сообщи, где торгуют смертью».</w:t>
      </w:r>
    </w:p>
    <w:p>
      <w:pPr>
        <w:pStyle w:val="BodyText"/>
      </w:pPr>
      <w:r>
        <w:t xml:space="preserve">Целями акции являются привлечение общественности к участию в противодействии незаконному обороту наркотиков и профилактике их немедицинского потребления, организация работы по приему оперативной информации («телефоны доверия»), оказание квалифицированной помощи и консультирование населения по вопросам лечения и реабилитации наркозависимых, а также обобщение предложений в указанных сферах деятельности.</w:t>
      </w:r>
    </w:p>
    <w:p>
      <w:pPr>
        <w:pStyle w:val="BodyText"/>
      </w:pPr>
      <w:r>
        <w:t xml:space="preserve">Обращений и предложений граждан по вопросам совершенствования деятельности, направленной на профилактику наркомании, лечение и реабилитацию наркозависимых лиц, а также направление информации о местах продажи наркотических средств и психотропных веществ на период проведения акции ждут по следующим номерам телефонов доверия:</w:t>
      </w:r>
    </w:p>
    <w:p>
      <w:pPr>
        <w:pStyle w:val="BodyText"/>
      </w:pPr>
      <w:r>
        <w:t xml:space="preserve">Дежурная часть УВД по ЮАО ГУ МВД России по г. Москве:</w:t>
      </w:r>
    </w:p>
    <w:p>
      <w:pPr>
        <w:pStyle w:val="BodyText"/>
      </w:pPr>
      <w:r>
        <w:rPr>
          <w:bCs/>
          <w:b/>
        </w:rPr>
        <w:t xml:space="preserve">8 (499) 320-55-17; 8 (499) 320-55-16</w:t>
      </w:r>
    </w:p>
    <w:p>
      <w:pPr>
        <w:pStyle w:val="BodyText"/>
      </w:pPr>
      <w:r>
        <w:t xml:space="preserve">Интернет-сайт:</w:t>
      </w:r>
      <w:r>
        <w:t xml:space="preserve"> </w:t>
      </w:r>
      <w:hyperlink r:id="rId21">
        <w:r>
          <w:rPr>
            <w:rStyle w:val="Hyperlink"/>
          </w:rPr>
          <w:t xml:space="preserve">https://юао.мск.мвд.рф/</w:t>
        </w:r>
      </w:hyperlink>
    </w:p>
    <w:p>
      <w:pPr>
        <w:pStyle w:val="BodyText"/>
      </w:pPr>
      <w:r>
        <w:t xml:space="preserve">Дежурная часть Управления по контролю за оборотом наркотиков</w:t>
      </w:r>
    </w:p>
    <w:p>
      <w:pPr>
        <w:pStyle w:val="BodyText"/>
      </w:pPr>
      <w:r>
        <w:t xml:space="preserve">ГУ МВД России по г. Москве по телефону:</w:t>
      </w:r>
      <w:r>
        <w:t xml:space="preserve"> </w:t>
      </w:r>
      <w:r>
        <w:rPr>
          <w:bCs/>
          <w:b/>
        </w:rPr>
        <w:t xml:space="preserve">8 (495) 316-75-80</w:t>
      </w:r>
    </w:p>
    <w:p>
      <w:pPr>
        <w:pStyle w:val="BodyText"/>
      </w:pPr>
      <w:r>
        <w:t xml:space="preserve">Единый телефон доверия ГУ МВД России по г. Москве:</w:t>
      </w:r>
      <w:r>
        <w:t xml:space="preserve"> </w:t>
      </w:r>
      <w:r>
        <w:rPr>
          <w:bCs/>
          <w:b/>
        </w:rPr>
        <w:t xml:space="preserve">8 (495)694-92-29</w:t>
      </w:r>
    </w:p>
    <w:p>
      <w:pPr>
        <w:pStyle w:val="BodyText"/>
      </w:pPr>
      <w:r>
        <w:rPr>
          <w:bCs/>
          <w:b/>
        </w:rPr>
        <w:t xml:space="preserve">НАРКОЛОГИЧЕСКИЕ ДИСПАНСЕРЫ Г.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ЦАО филиал МНПЦ № 1 т. 8 (499) 267-24-00</w:t>
            </w:r>
          </w:p>
          <w:p>
            <w:pPr>
              <w:jc w:val="left"/>
            </w:pPr>
            <w:r>
              <w:t xml:space="preserve">ВАО филиал МНПЦ № 4 т. 8 (499) 166-73-54</w:t>
            </w:r>
          </w:p>
          <w:p>
            <w:pPr>
              <w:jc w:val="left"/>
            </w:pPr>
            <w:r>
              <w:t xml:space="preserve">ЗАО филиал МНПЦ № 8 т. 8 (499) 145-00-44</w:t>
            </w:r>
          </w:p>
          <w:p>
            <w:pPr>
              <w:jc w:val="left"/>
            </w:pPr>
            <w:r>
              <w:t xml:space="preserve">СЗАО филиал МНПЦ № 9 т. 8 (499) 491-04-42</w:t>
            </w:r>
          </w:p>
          <w:p>
            <w:pPr>
              <w:jc w:val="left"/>
            </w:pPr>
            <w:r>
              <w:t xml:space="preserve">ЮАО филиал МНПЦ № 6 т. 8 (495) 676-45-97</w:t>
            </w:r>
          </w:p>
        </w:tc>
        <w:tc>
          <w:tcPr/>
          <w:p>
            <w:pPr>
              <w:jc w:val="left"/>
            </w:pPr>
            <w:r>
              <w:t xml:space="preserve">САО филиал МНПЦ № 2 т. 8 (499) 195-00-50</w:t>
            </w:r>
          </w:p>
          <w:p>
            <w:pPr>
              <w:jc w:val="left"/>
            </w:pPr>
            <w:r>
              <w:t xml:space="preserve">ЮВАО филиал МНПЦ № 5 т. 8 (499) 721-15-45</w:t>
            </w:r>
          </w:p>
          <w:p>
            <w:pPr>
              <w:jc w:val="left"/>
            </w:pPr>
            <w:r>
              <w:t xml:space="preserve">ЮЗАО филиал МНПЦ № 7 т. 8 (499) 126-34-75</w:t>
            </w:r>
          </w:p>
          <w:p>
            <w:pPr>
              <w:jc w:val="left"/>
            </w:pPr>
            <w:r>
              <w:t xml:space="preserve">СВАО филиал МНПЦ № 3 т. 8 (495) 474-78-38</w:t>
            </w:r>
          </w:p>
          <w:p>
            <w:pPr>
              <w:jc w:val="left"/>
            </w:pPr>
            <w:r>
              <w:t xml:space="preserve">г. Зеленоград филиал МНПЦ № 10 т.8 (495) 736-09-39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http://tsaricino.mos.ru/the-commission-on-minors-affairs-and-protection-of-their-rights/detail/7723583.html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commission-on-minors-affairs-and-protection-of-their-rights/detail/7723583.html" TargetMode="External" /><Relationship Type="http://schemas.openxmlformats.org/officeDocument/2006/relationships/hyperlink" Id="rId21" Target="https://xn--80a2a8b.xn--j1adp.xn--b1aew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commission-on-minors-affairs-and-protection-of-their-rights/detail/7723583.html" TargetMode="External" /><Relationship Type="http://schemas.openxmlformats.org/officeDocument/2006/relationships/hyperlink" Id="rId21" Target="https://xn--80a2a8b.xn--j1adp.xn--b1aew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2025-01-09T22:46:27Z</dcterms:created>
  <dcterms:modified xsi:type="dcterms:W3CDTF">2025-01-09T22:46:27Z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