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bin" ContentType="application/octet-stream"/>
  <Override PartName="/word/media/rId26.bin" ContentType="application/octet-stream"/>
  <Override PartName="/word/media/rId23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e8365ac39201ef88f0160079ab6bef1d34e77d"/>
    <w:p>
      <w:pPr>
        <w:pStyle w:val="Heading3"/>
      </w:pPr>
      <w:r>
        <w:t xml:space="preserve">Железная дорога - зона повышенной опасности!</w:t>
      </w:r>
    </w:p>
    <w:p>
      <w:pPr>
        <w:pStyle w:val="FirstParagraph"/>
      </w:pPr>
      <w:r>
        <w:t xml:space="preserve">22.03.2016</w:t>
      </w:r>
    </w:p>
    <w:p>
      <w:pPr>
        <w:pStyle w:val="BodyText"/>
      </w:pPr>
      <w:r>
        <w:drawing>
          <wp:inline>
            <wp:extent cx="5334000" cy="35468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ржд.png1.png1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977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ржд.png3.png1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7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9199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ржд.png2.png1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19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http://tsaricino.mos.ru/the-commission-on-minors-affairs-and-protection-of-their-rights/detail/2633839.html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bin" /><Relationship Type="http://schemas.openxmlformats.org/officeDocument/2006/relationships/image" Id="rId26" Target="media/rId26.bin" /><Relationship Type="http://schemas.openxmlformats.org/officeDocument/2006/relationships/image" Id="rId23" Target="media/rId23.bin" /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the-commission-on-minors-affairs-and-protection-of-their-rights/detail/2633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the-commission-on-minors-affairs-and-protection-of-their-rights/detail/2633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2025-01-27T02:32:04Z</dcterms:created>
  <dcterms:modified xsi:type="dcterms:W3CDTF">2025-01-27T02:32:04Z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