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5190dbd75268af4dd51028c135647237eb41d"/>
    <w:p>
      <w:pPr>
        <w:pStyle w:val="Heading3"/>
      </w:pPr>
      <w:r>
        <w:t xml:space="preserve">В Москве бывшей военнослужащей и членам ее семьи предоставлено жилое помещение для постоянного проживания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по обращению проведена проверка исполнения законодательства о социальной защите военнослужащих, а также членов их семей при обеспечении жилыми помещениями.</w:t>
      </w:r>
    </w:p>
    <w:p>
      <w:pPr>
        <w:pStyle w:val="BodyText"/>
      </w:pPr>
      <w:r>
        <w:t xml:space="preserve">Установлено, что в 2021 году по вине должностных лиц жилищного органа бывшей военнослужащей и членам ее семьи незаконно отказано</w:t>
      </w:r>
    </w:p>
    <w:p>
      <w:pPr>
        <w:pStyle w:val="BodyText"/>
      </w:pPr>
      <w:r>
        <w:t xml:space="preserve">в постановке на учет в качестве нуждающихся в получении жилого помещения.</w:t>
      </w:r>
    </w:p>
    <w:p>
      <w:pPr>
        <w:pStyle w:val="BodyText"/>
      </w:pPr>
      <w:r>
        <w:t xml:space="preserve">По результатам принятых военной прокуратурой гарнизона мер прокурорского реагирования в настоящее время заявительнице и членам</w:t>
      </w:r>
    </w:p>
    <w:p>
      <w:pPr>
        <w:pStyle w:val="BodyText"/>
      </w:pPr>
      <w:r>
        <w:t xml:space="preserve">ее семьи предоставлено жилое помещение для постоянного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http://tsaricino.mos.ru/safety-and-security/voennyy-prokuror-razyasnyaet/detail/10901442.html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voennyy-prokuror-razyasnyaet/detail/10901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voennyy-prokuror-razyasnyaet/detail/10901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2024-08-26T03:57:02Z</dcterms:created>
  <dcterms:modified xsi:type="dcterms:W3CDTF">2024-08-26T03:57:02Z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