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37c3932fae5b8a7f832a293872fe3763d6162"/>
    <w:p>
      <w:pPr>
        <w:pStyle w:val="Heading3"/>
      </w:pPr>
      <w:r>
        <w:t xml:space="preserve">Отчет о результатах деятельности общественных пунктов охраны порядка района Царицыно ЮАО г. Москвы за 1 квартал 2014 года</w:t>
      </w:r>
    </w:p>
    <w:p>
      <w:pPr>
        <w:pStyle w:val="FirstParagraph"/>
      </w:pPr>
      <w:r>
        <w:t xml:space="preserve">17.04.2014</w:t>
      </w:r>
    </w:p>
    <w:p>
      <w:pPr>
        <w:pStyle w:val="BodyText"/>
      </w:pPr>
      <w:r>
        <w:t xml:space="preserve">По выполнению основных мероприятий, определенных Государственной программой города Москвы «Безопасный город» на 2012-2016 годы, за отчетный период общественные пункты охраны порядка взаимодействовали со старшими по домам и подъездам, жилищным активом по вопросам выявления иностранных граждан, нелегально проживающих и работающих в городе, проведены беседы со старшими по домам и подъездам по выявлению проживания иностранных граждан. Выявленные адреса направлены в УФМС района. Совместно с УУП проведены рейды, в результате которых был составлен административные протоколы за нарушение миграционного законодательства. Благодаря взаимодействию с активом жителей района было выявлен 27 адресов проживания иностранных граждан в съемных квартирах. Составлено 9 административных протоколов по статье 18.8 КоАП РФ.</w:t>
      </w:r>
    </w:p>
    <w:p>
      <w:pPr>
        <w:pStyle w:val="BodyText"/>
      </w:pPr>
      <w:r>
        <w:t xml:space="preserve">Совместно с УУП, инспекторами УФСИН проверено 3 адреса граждан условно осужденных.</w:t>
      </w:r>
    </w:p>
    <w:p>
      <w:pPr>
        <w:pStyle w:val="BodyText"/>
      </w:pPr>
      <w:r>
        <w:t xml:space="preserve">В рамках проведения антинаркотической Акции «Сообщи, где торгуют смертью» председатели совета ОПОП района провели информирование населения о целях и задачах Акции. Было размещено 207 объявлений с телефонами заинтересованных организаций, проведены беседы с жителями района. Был выявлен 1 адрес хранения и последующего сбыта наркотических средств, информация по которым направлена в ОМВД. По вопросам реабилитации и лечения обратился 1 человек. Проверен по месту жительства 1 человек, состоящих на учете как наркоман.</w:t>
      </w:r>
    </w:p>
    <w:p>
      <w:pPr>
        <w:pStyle w:val="BodyText"/>
      </w:pPr>
      <w:r>
        <w:t xml:space="preserve">В целях обеспечения правопорядка и общественной безопасности, проведена отработка жилого сектора по вопросам наличия и исправности работы систем видеонаблюдения, размещенных в подъездах многоквартирных домов, а также опечатанности чердаков и подвалов. Были выявлены факты открытых и неопечатанных подвальных помещений, о чем в оперативном порядке доводилось до подрядных организаций и недостатки устранялись в ходе проведения мероприятий.</w:t>
      </w:r>
    </w:p>
    <w:p>
      <w:pPr>
        <w:pStyle w:val="BodyText"/>
      </w:pPr>
      <w:r>
        <w:t xml:space="preserve">По мероприятию «Притон» были проведены рабочие встречи с жителями домов, старшими по домам и подъездам -14, проверены состоящие на учете, как наркоманы, направлена информация в ОМВД о фактах употребления и распространения наркотических средств.</w:t>
      </w:r>
    </w:p>
    <w:p>
      <w:pPr>
        <w:pStyle w:val="BodyText"/>
      </w:pPr>
      <w:r>
        <w:t xml:space="preserve">Проверено лиц, состоящих на учете в ОМВД, склонных к нарушению общественного порядка – 16, в том числе несовершеннолетних -5.</w:t>
      </w:r>
    </w:p>
    <w:p>
      <w:pPr>
        <w:pStyle w:val="BodyText"/>
      </w:pPr>
      <w:r>
        <w:t xml:space="preserve">По мероприятию. «Подросток-Условник» в целях профилактики повторной преступности несовершеннолетних, предупреждения противоправных действий со стороны подростков, состоящих на профилактическом учете в подразделениях по делам несовершеннолетних за совершения правонарушений, преступлений и иных антиобщественных действий, совместно с инспекторами ОДН, КДН и ЗП, УУП было посещено 11 несовершеннолетних и их семей. Составлены протоколы по ст.5.35 КоАп РФ за ненадлежащее исполнение родительских обязанностей, по ст.20.20ч.1 КоАП РФ за распитие алкогольной продукции и ст.20.1 ч1 КоАП РФ за нецензурную брань.</w:t>
      </w:r>
    </w:p>
    <w:p>
      <w:pPr>
        <w:pStyle w:val="BodyText"/>
      </w:pPr>
      <w:r>
        <w:t xml:space="preserve">По мероприятиям, направленным на обеспечение общественного порядка, профилактике правонарушений и преступлений в жилом секторе, председателями совета ОПОП совместно с УУП, членами ОПОП, инспекторами ОДН ОМВД проведены мероприятия по пресечению нарушений общественного порядка, тишины и покоя граждан, фактов распития спиртных напитков. Было составлено 2 административных протоколов за распитие в общественном месте.</w:t>
      </w:r>
    </w:p>
    <w:p>
      <w:pPr>
        <w:pStyle w:val="BodyText"/>
      </w:pPr>
      <w:r>
        <w:t xml:space="preserve">По выявлению лиц без определенного места жительства, было выявлено 8 адресов нахождения лиц данной категории, о чем было доведено до «Службы социального патруля».</w:t>
      </w:r>
    </w:p>
    <w:p>
      <w:pPr>
        <w:pStyle w:val="BodyText"/>
      </w:pPr>
      <w:r>
        <w:t xml:space="preserve">По оказанию содействия органам государственной власти при организации контроля за использованием помещений многоквартирных домов в соответствии с действующим законодательством, председатели советов ОПОП провели рабочие встречи со старшими по домам и подъездам, активом граждан по выявлению квартир, сдаваемых в аренду. Выявлено 326 квартир. Информация направлена в ОМВД района. В УФНС направлено 36 адресов.</w:t>
      </w:r>
    </w:p>
    <w:p>
      <w:pPr>
        <w:pStyle w:val="BodyText"/>
      </w:pPr>
      <w:r>
        <w:t xml:space="preserve">Совместно с ОДН ОМВД, УУП проводилось мероприятие «Подросток-Улица». Было проверено 6 адресов торговых учреждений по вопросам продажи несовершеннолетним алкогольной продукции. Фактов продажи выявлено не было.</w:t>
      </w:r>
    </w:p>
    <w:p>
      <w:pPr>
        <w:pStyle w:val="BodyText"/>
      </w:pPr>
      <w:r>
        <w:t xml:space="preserve">В мероприятиях по контролю за техническим состоянием детских и спортивных площадок, а также состоянию качелей и каруселей были обследованы данные площадки. Выявленные недостатки доведены в оперативном порядке до подрядных организаций.</w:t>
      </w:r>
    </w:p>
    <w:p>
      <w:pPr>
        <w:pStyle w:val="BodyText"/>
      </w:pPr>
      <w:r>
        <w:t xml:space="preserve">По выявлению игровых автоматов было выявлено 1 единица. Информация направлена в отдел координации деятельности по обеспечению законности в сфере азартных игр и лотерей Департамента региональной безопасности.</w:t>
      </w:r>
    </w:p>
    <w:p>
      <w:pPr>
        <w:pStyle w:val="BodyText"/>
      </w:pPr>
      <w:r>
        <w:t xml:space="preserve">По выявлению объектов, где предположительно осуществляется торговля контрафактной продукции (DVD- дисков) было выявлено – 4 адреса. Информация направлена в ГУП ЦИАТ.</w:t>
      </w:r>
    </w:p>
    <w:p>
      <w:pPr>
        <w:pStyle w:val="BodyText"/>
      </w:pPr>
      <w:r>
        <w:t xml:space="preserve">Проводились мероприятия по выявлению несанкционированной торговли в жилом секторе. За время проведения мероприятия составлено 3 административных протокола по ст.11.13 ЗГМ №45.</w:t>
      </w:r>
    </w:p>
    <w:p>
      <w:pPr>
        <w:pStyle w:val="BodyText"/>
      </w:pPr>
      <w:r>
        <w:t xml:space="preserve">Выявлено 8 единиц брошенного и разукомплектованного автотранспорта. Информация направлена в ГКУ ИС района.</w:t>
      </w:r>
    </w:p>
    <w:p>
      <w:pPr>
        <w:pStyle w:val="BodyText"/>
      </w:pPr>
      <w:r>
        <w:t xml:space="preserve">Совместно с представителями опеки, социальными педагогами, членами ОПОП, инспекторами ОДН были проведены рейды по 26-и семьям, находящимся в категории как «неблагополучные».</w:t>
      </w:r>
    </w:p>
    <w:p>
      <w:pPr>
        <w:pStyle w:val="BodyText"/>
      </w:pPr>
      <w:r>
        <w:t xml:space="preserve">По вопросам пожарной безопасности обследовано 45 жилых домов. По выявленным фактам захламленности приквартирных холлов и лестничных площадок, информация доводилась до подрядных организаций, а также были направлена информация в ДЕЗ района.</w:t>
      </w:r>
    </w:p>
    <w:p>
      <w:pPr>
        <w:pStyle w:val="BodyText"/>
      </w:pPr>
      <w:r>
        <w:t xml:space="preserve">Еженедельно ведется мониторинг отселенных и брошенных зданий. При наличии каких-либо изменений информация направляется в управу района.</w:t>
      </w:r>
    </w:p>
    <w:p>
      <w:pPr>
        <w:pStyle w:val="BodyText"/>
      </w:pPr>
      <w:r>
        <w:t xml:space="preserve">По благоустройству района были обследованы 89 дворовых территорий. Было направлено 5 писем в ГКУ ИС района по повреждению бордюрного камня, разрисованных детских комплексов и фасадов, спиленным деревьям, асфальтовому покрытию, сломанным ограждениям.</w:t>
      </w:r>
    </w:p>
    <w:p>
      <w:pPr>
        <w:pStyle w:val="BodyText"/>
      </w:pPr>
      <w:r>
        <w:t xml:space="preserve">Проводились мероприятия по предупреждению пожилых и одиноких граждан о мошеннических действиях, совершаемых против них. Беседы проводились в КЦСО, а также были проведены встречи в ветеранских организациях, на которых присутствовало 84 человека, размещены объявления информационного характера – 34 штук.</w:t>
      </w:r>
    </w:p>
    <w:p>
      <w:pPr>
        <w:pStyle w:val="BodyText"/>
      </w:pPr>
      <w:r>
        <w:t xml:space="preserve">Проверено 4 адреса проживания детей-сирот, состоящих на сопровождении в ОПБИ КЦСО.</w:t>
      </w:r>
    </w:p>
    <w:p>
      <w:pPr>
        <w:pStyle w:val="BodyText"/>
      </w:pPr>
      <w:r>
        <w:t xml:space="preserve">Совместно с УУП проведены рейды по выявлению нарушений правил содержания и выгула домашних животных..Информация по брошенным собакам направлена в ГКУ ИС района.</w:t>
      </w:r>
    </w:p>
    <w:p>
      <w:pPr>
        <w:pStyle w:val="BodyText"/>
      </w:pPr>
      <w:r>
        <w:t xml:space="preserve">В работе ОПОП за отчетный период приняли участие:</w:t>
      </w:r>
    </w:p>
    <w:p>
      <w:pPr>
        <w:pStyle w:val="BodyText"/>
      </w:pPr>
      <w:r>
        <w:t xml:space="preserve">представителей органов опеки – 1</w:t>
      </w:r>
    </w:p>
    <w:p>
      <w:pPr>
        <w:pStyle w:val="BodyText"/>
      </w:pPr>
      <w:r>
        <w:t xml:space="preserve">инспекторского состава ОДН ОМВД - 3</w:t>
      </w:r>
    </w:p>
    <w:p>
      <w:pPr>
        <w:pStyle w:val="BodyText"/>
      </w:pPr>
      <w:r>
        <w:t xml:space="preserve">представители служб Дирекции единого заказчика –7</w:t>
      </w:r>
    </w:p>
    <w:p>
      <w:pPr>
        <w:pStyle w:val="BodyText"/>
      </w:pPr>
      <w:r>
        <w:t xml:space="preserve">представители ВОО «Молодая Гвардия Единая Россия» - 2</w:t>
      </w:r>
    </w:p>
    <w:p>
      <w:pPr>
        <w:pStyle w:val="BodyText"/>
      </w:pPr>
      <w:r>
        <w:t xml:space="preserve">депутат муниципального собрания - 1</w:t>
      </w:r>
    </w:p>
    <w:p>
      <w:pPr>
        <w:pStyle w:val="BodyText"/>
      </w:pPr>
      <w:r>
        <w:t xml:space="preserve">НД - 6</w:t>
      </w:r>
    </w:p>
    <w:p>
      <w:pPr>
        <w:pStyle w:val="BodyText"/>
      </w:pPr>
      <w:r>
        <w:t xml:space="preserve">Совет ОПОП в отчетном периоде взаимодействовал с народной дружиной. С начальником штаба НД Глушаковым Е.П. ежемесячно обсуждается план взаимодействия совета ОПОП и НД. Составлялись заявки с конкретными адресами мест концентрации асоциальных элементов. Рейды проходили совместно с сотрудниками милиции. За 1 квартал 2014 г. было направлено 4 заявки. Работа председателя и членов совета ОПОП ежемесячно планируется. Планы работы и отчеты о выполнении, заслушиваются на заседаниях ОПОП.</w:t>
      </w:r>
    </w:p>
    <w:p>
      <w:pPr>
        <w:pStyle w:val="BodyText"/>
      </w:pPr>
      <w:r>
        <w:t xml:space="preserve">Проводилась работа по привлечению жителей района к сотрудничеству с общественными пунктами охраны порядка. В ходе этого мероприятия были выявлены нарушения общественного порядка, которые были направлены в ОВД района.</w:t>
      </w:r>
    </w:p>
    <w:p>
      <w:pPr>
        <w:pStyle w:val="BodyText"/>
      </w:pPr>
      <w:r>
        <w:t xml:space="preserve">Проводятся профилактические беседы с несовершеннолетними и их родителями в образовательных учреждениях, на комиссии по делам несовершеннолетних и ЗП. Председатели дают рекомендации для посещения родителей с детьми консультаций психологов, направляют в досуговые учреждения района, секции.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Председатель совета ОПОП района Царицыно                              Н.В. Шабашева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http://tsaricino.mos.ru/safety-and-security/public-security-point-of-order-shall-inform-the/detail/1006921.html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006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006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2025-07-04T11:33:32Z</dcterms:created>
  <dcterms:modified xsi:type="dcterms:W3CDTF">2025-07-04T11:33:32Z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