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d5710d46779675ccfeb599bde840cd2b31a1eb"/>
    <w:p>
      <w:pPr>
        <w:pStyle w:val="Heading3"/>
      </w:pPr>
      <w:r>
        <w:t xml:space="preserve">Рафик Загрутдинов: новостройку с видом на реку ввели в эксплуатацию по реновации районе Головинский</w:t>
      </w:r>
    </w:p>
    <w:p>
      <w:pPr>
        <w:pStyle w:val="FirstParagraph"/>
      </w:pPr>
      <w:r>
        <w:t xml:space="preserve">30.01.2023</w:t>
      </w:r>
    </w:p>
    <w:p>
      <w:pPr>
        <w:pStyle w:val="BodyText"/>
      </w:pPr>
      <w:r>
        <w:rPr>
          <w:bCs/>
          <w:b/>
        </w:rPr>
        <w:t xml:space="preserve">«В районе Головинский по адресу: улица Пулковская, владение 3 ввели в эксплуатацию жилой дом для переселения по программе реновации. У новостройки хорошая транспортная доступность, в семи минутах ходьбы расположена станция метро «Водный стадион», неподалеку - Северный речной вокзал. Из окон будут открываться виды на Химкинское водохранилище»,</w:t>
      </w:r>
      <w:r>
        <w:t xml:space="preserve"> </w:t>
      </w:r>
      <w:r>
        <w:t xml:space="preserve">- сообщил руководитель Департамента строительства Москвы Рафик Загрутдинов.</w:t>
      </w:r>
    </w:p>
    <w:p>
      <w:pPr>
        <w:pStyle w:val="BodyText"/>
      </w:pPr>
      <w:r>
        <w:t xml:space="preserve">Новостройка органично впишется в существующую застройку. Фасад облицован керамогранитными плитами серого и белого цвета, цветовые акценты выполнены коричневой охрой. Первый этаж облицован плитами цвета натурального темного известняка.</w:t>
      </w:r>
    </w:p>
    <w:p>
      <w:pPr>
        <w:pStyle w:val="BodyText"/>
      </w:pPr>
      <w:r>
        <w:t xml:space="preserve">Транспортная доступность и инфраструктура рядом с домом оправдывают все ожидания горожанина. В семи минутах ходьбы расположена станция метро «Водный стадион», неподалеку - парк «Дружба» и объект культурного наследия – открытый в сентябре, после масштабной реставрации, Северный речной вокзал. Погулять можно и по набережной реки Химки, а также вдоль канала имени Москвы.</w:t>
      </w:r>
    </w:p>
    <w:p>
      <w:pPr>
        <w:pStyle w:val="BodyText"/>
      </w:pPr>
      <w:r>
        <w:t xml:space="preserve">Жилой дом – односекционный с подземным паркингом, рассчитан на 140 квартир (однокомнатных – 20, двухкомнатных – 86, трёхкомнатных -34). Две квартиры оборудованы для маломобильных жильцов, в них увеличили ширину коридоров и дверных проемов, установили специальную сантехнику. Готовая улучшенная отделка в новых квартирах полностью соответствует стандартам реновации, утвержденным постановлением Правительства Москвы.</w:t>
      </w:r>
    </w:p>
    <w:p>
      <w:pPr>
        <w:pStyle w:val="BodyText"/>
      </w:pPr>
      <w:r>
        <w:t xml:space="preserve">В вестибюле жилой части размещены: колясочная, кладовая для уборочного инвентаря, зона размещения почтовых ящиков. Для удобства перемещения между этажами установлены 4 лифта – два -грузоподъемностью 1000 кг и два - грузоподъемностью 400 кг, их оборудовали визуальными и тактильными средствами информации.</w:t>
      </w:r>
    </w:p>
    <w:p>
      <w:pPr>
        <w:pStyle w:val="BodyText"/>
      </w:pPr>
      <w:r>
        <w:t xml:space="preserve">Вход в здание, пол вестибюля и лифтового холла на первом этаже выполнили в один уровень с поверхностью земли – мамы с колясками и маломобильные люди смогут без посторонней помощи попасть в подъезд. Плитка с шероховатой поверхностью у входной группы жилого дома будет препятствовать скольжению в любое время года.</w:t>
      </w:r>
    </w:p>
    <w:p>
      <w:pPr>
        <w:pStyle w:val="BodyText"/>
      </w:pPr>
      <w:r>
        <w:t xml:space="preserve">Придомовую территорию благоустроили и озеленили: высадили деревья и кустарники, разбили газоны и цветники; установили детскую и спортивную площадки, а также площадку для отдыха взрослых.</w:t>
      </w:r>
    </w:p>
    <w:p>
      <w:pPr>
        <w:pStyle w:val="BodyText"/>
      </w:pPr>
      <w:r>
        <w:t xml:space="preserve">Вся информация о программе реновации - в спецпроекте mos.ru: https://www.mos.ru/city/projects/renovation/.</w:t>
      </w:r>
    </w:p>
    <w:p>
      <w:pPr>
        <w:pStyle w:val="BodyText"/>
      </w:pPr>
      <w:r>
        <w:t xml:space="preserve">Подробнее о квартирах и домах по программе реновации: https://www.mos.ru/city/projects/renovation/novie-doma/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http://tsaricino.mos.ru/renovation/detail/11375322.html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3753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3753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2023-09-26T17:54:28Z</dcterms:created>
  <dcterms:modified xsi:type="dcterms:W3CDTF">2023-09-26T17:54:28Z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