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3af9e28345cb17008fe406b33257bbd60948e7"/>
    <w:p>
      <w:pPr>
        <w:pStyle w:val="Heading3"/>
      </w:pPr>
      <w:r>
        <w:t xml:space="preserve">Заключение по проекту ГПЗУ по адресу ул. Бехтерева, владение 27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3033728" cy="12936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ps.png2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728" cy="1293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http://tsaricino.mos.ru/public-hearings-public-comment/conclusion-according-to-the-results-of-public-hearings/detail/2296973.html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bin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hearings-public-comment/conclusion-according-to-the-results-of-public-hearings/detail/2296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hearings-public-comment/conclusion-according-to-the-results-of-public-hearings/detail/2296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2024-01-27T13:28:03Z</dcterms:created>
  <dcterms:modified xsi:type="dcterms:W3CDTF">2024-01-27T13:28:03Z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