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787879132e7b261bf6e2bbc3e8f3d2d82f153"/>
    <w:p>
      <w:pPr>
        <w:pStyle w:val="Heading3"/>
      </w:pPr>
      <w:r>
        <w:t xml:space="preserve">Лекция "Выход из трудной жизненной ситуации".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t xml:space="preserve">16 апреля 2024 года в здании ГБУ ЦД "Личность" для общественных советников главы управы района Царицыно прошла лекция "Выход из трудной жизненной ситуации". Лекция была интересной и эмоционально насыщенной.</w:t>
      </w:r>
    </w:p>
    <w:p>
      <w:pPr>
        <w:pStyle w:val="BodyText"/>
      </w:pPr>
      <w:r>
        <w:t xml:space="preserve">После лекции председатель общественных советников главы управы района Царицыно Шекерская Нина Викторовна обсудила запланированные ближайшие мероприятия.</w:t>
      </w:r>
    </w:p>
    <w:p>
      <w:pPr>
        <w:pStyle w:val="BodyText"/>
      </w:pPr>
      <w:r>
        <w:drawing>
          <wp:inline>
            <wp:extent cx="5334000" cy="30587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WhatsApp%20Image%202024-04-18%20at%2015.39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8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http://tsaricino.mos.ru/public-advisors/life-adviser-public/detail/12325169.html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325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12325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2025-06-15T23:55:05Z</dcterms:created>
  <dcterms:modified xsi:type="dcterms:W3CDTF">2025-06-15T23:55:05Z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