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0d7eb6c1c86a3ffb18e8bb65cd68a9a803c1a9"/>
    <w:p>
      <w:pPr>
        <w:pStyle w:val="Heading3"/>
      </w:pPr>
      <w:r>
        <w:t xml:space="preserve">Подведены итоги программы «Мой район» в Царицыне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Подведены итоги реализации программы Мэра Москвы Сергея Собянина «Мой район» за уходящий 2019 год. О том, что было сделано в Царицыне, журналисту Объединенной редакции интернет-изданий Южного административного округа столицы рассказала начальник отдела по вопросам жилищно-коммунального хозяйства районной управы Светлана Егольникова.</w:t>
      </w:r>
    </w:p>
    <w:p>
      <w:pPr>
        <w:pStyle w:val="BodyText"/>
      </w:pPr>
      <w:r>
        <w:t xml:space="preserve">За этот год, по словам сотрудников управы Царицына, в районе было проведено комплексное благоустройство 14 дворов, парковой зоны и разделительной полосы вдоль Кавказского бульвара.</w:t>
      </w:r>
    </w:p>
    <w:p>
      <w:pPr>
        <w:pStyle w:val="BodyText"/>
      </w:pPr>
      <w:r>
        <w:t xml:space="preserve">Масштабное благоустройство коснулось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Корнеевских прудов</w:t>
        </w:r>
      </w:hyperlink>
      <w:r>
        <w:t xml:space="preserve">. Здесь для детей появились «городки» — двухсекционная площадка с горкой и спортивная площадка. Свои корни здесь пустили 57 деревьев и 181 кустарник. Теперь в «ассортименте» зеленой зоны отдыха — 51 скамья «Кристина», одна скамья «Дуга» и 3 «Вероники» — это подвесной диван-качели с навесом. Для отдыха имеются шезлонги типов «Палаццо» и «Дельфин». В парке созданы все условия для активного отдыха: спортсмены по достоинству оценят 4 тренажерных комплекса, стол «Стриж» для игры в пинг-понг и стол «Вега-бол» для игры в текбол, а любители интеллектуального досуга найдут для себя 2 комплекта для игр в шахматы — стол и скамейки. Ответственные лица позаботились и о чистоте в зеленой зоне; для бытовых отходов они установили 86 урн, а хозяева собак могут отыскать специальные урны «Доги».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проезжей части двора по адресу:</w:t>
      </w:r>
      <w:r>
        <w:t xml:space="preserve"> </w:t>
      </w:r>
      <w:r>
        <w:rPr>
          <w:bCs/>
          <w:b/>
        </w:rPr>
        <w:t xml:space="preserve">улица Бакинская, дом 23</w:t>
      </w:r>
      <w:r>
        <w:t xml:space="preserve">, был обустроен тротуар с бордюром. Территорию озеленили, уложив рулонный газон; здесь высадили кустарники, цветы и 5 деревьев. Двор украшают камни-валуны, трех- и четырехсекционные перголы и мостик через сухой ручей. На территории для отдыха установлены радиусные скамейки, а для удобства — урны.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улица Кантемировская, дом 5, корпус 1</w:t>
      </w:r>
      <w:r>
        <w:t xml:space="preserve"> </w:t>
      </w:r>
      <w:r>
        <w:t xml:space="preserve">уложили рулонный газон, а на тротуаре появилась брусчатка. Теперь во дворе есть удобные и красивые парковые диваны.</w:t>
      </w:r>
    </w:p>
    <w:p>
      <w:pPr>
        <w:pStyle w:val="BodyText"/>
      </w:pPr>
      <w:r>
        <w:t xml:space="preserve">Масштабные работы прошли и во дворе дома по адресу:</w:t>
      </w:r>
      <w:r>
        <w:t xml:space="preserve"> </w:t>
      </w:r>
      <w:r>
        <w:rPr>
          <w:bCs/>
          <w:b/>
        </w:rPr>
        <w:t xml:space="preserve">улица Бакинская, дом 21</w:t>
      </w:r>
      <w:r>
        <w:t xml:space="preserve">. Здесь заменили покрытия проезжей части и тротуара для пешеходов, установили бордюр, а на пешеходной дорожке появилась красивая брусчатка. Работники постелили газонный рулон. Организация синтетического покрытия была необходима для спортивной площадки и установки канатного комплекса. Для спортивных игр ребят теперь есть площадка, ворота для минифутбола, стойки с баскетбольным щитом и волейбольной сеткой. Рядом расположились велосипедная парковка с зоной отдыха и трибуна. Для игр маломобильных детишек есть городок пандус и карусель. На площадке высажены кустарники и деревья, а по периметру ее окружает декоративный яркий забор.</w:t>
      </w:r>
    </w:p>
    <w:p>
      <w:pPr>
        <w:pStyle w:val="BodyText"/>
      </w:pPr>
      <w:r>
        <w:t xml:space="preserve">В четырех дворах около домов по</w:t>
      </w:r>
      <w:r>
        <w:t xml:space="preserve"> </w:t>
      </w:r>
      <w:r>
        <w:rPr>
          <w:bCs/>
          <w:b/>
        </w:rPr>
        <w:t xml:space="preserve">Кантемировской улице — дом 3, корпус 1; дом 5, корпус 3; дом 3, корпус 5; дом 5, корпус 2</w:t>
      </w:r>
      <w:r>
        <w:t xml:space="preserve"> </w:t>
      </w:r>
      <w:r>
        <w:t xml:space="preserve">— установили урны и парковые диваны с фигурной резкой, сделали удобные тротуары с брусчаткой и уложили рулонный газон.</w:t>
      </w:r>
    </w:p>
    <w:p>
      <w:pPr>
        <w:pStyle w:val="BodyText"/>
      </w:pPr>
      <w:r>
        <w:t xml:space="preserve">Площадка по адресу:</w:t>
      </w:r>
      <w:r>
        <w:t xml:space="preserve"> </w:t>
      </w:r>
      <w:r>
        <w:rPr>
          <w:bCs/>
          <w:b/>
        </w:rPr>
        <w:t xml:space="preserve">улица Бакинская, дом 29</w:t>
      </w:r>
      <w:r>
        <w:t xml:space="preserve"> </w:t>
      </w:r>
      <w:r>
        <w:t xml:space="preserve">обзавелась синтетическим покрытием из резиновой крошки, тренажерами, спортивным комплексом и двойным турником.</w:t>
      </w:r>
    </w:p>
    <w:p>
      <w:pPr>
        <w:pStyle w:val="BodyText"/>
      </w:pPr>
      <w:r>
        <w:t xml:space="preserve">Во дворе по адресу:</w:t>
      </w:r>
      <w:r>
        <w:t xml:space="preserve"> </w:t>
      </w:r>
      <w:r>
        <w:rPr>
          <w:bCs/>
          <w:b/>
        </w:rPr>
        <w:t xml:space="preserve">улица Бакинская, дом 25</w:t>
      </w:r>
      <w:r>
        <w:t xml:space="preserve"> </w:t>
      </w:r>
      <w:r>
        <w:t xml:space="preserve">появились спортивный комплекс с Workout и детский городок «Ферма»; здесь обустроили покрытие из синтетической крошки и искусственной травы. Покрытие проезжей части, тротуара и бордюр заменили. Территории озеленили рулонным газоном.</w:t>
      </w:r>
    </w:p>
    <w:p>
      <w:pPr>
        <w:pStyle w:val="BodyText"/>
      </w:pPr>
      <w:r>
        <w:t xml:space="preserve">Асфальтобетонное покрытие организовано на пешеходной дорожке двора по адресу:</w:t>
      </w:r>
      <w:r>
        <w:t xml:space="preserve"> </w:t>
      </w:r>
      <w:r>
        <w:rPr>
          <w:bCs/>
          <w:b/>
        </w:rPr>
        <w:t xml:space="preserve">Пролетарский проспект, дом 33, корпус 4</w:t>
      </w:r>
      <w:r>
        <w:t xml:space="preserve">. Здесь появился посевной газон.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улица Бакинская, дом 19</w:t>
      </w:r>
      <w:r>
        <w:t xml:space="preserve"> </w:t>
      </w:r>
      <w:r>
        <w:t xml:space="preserve">устроили тротуар, пешеходные дорожки из брусчатки и бордюр. Территорию озеленили с помощью рулонного газона, а на детской площадке с покрытием</w:t>
      </w:r>
      <w:r>
        <w:t xml:space="preserve"> </w:t>
      </w:r>
      <w:hyperlink r:id="rId22">
        <w:r>
          <w:rPr>
            <w:rStyle w:val="Hyperlink"/>
          </w:rPr>
          <w:t xml:space="preserve">появился комплекс декоративных объектов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Волейбольные стойки с сеткой установлены во дворе по адресу:</w:t>
      </w:r>
      <w:r>
        <w:t xml:space="preserve"> </w:t>
      </w:r>
      <w:r>
        <w:rPr>
          <w:bCs/>
          <w:b/>
        </w:rPr>
        <w:t xml:space="preserve">улица Медиков, дом 8</w:t>
      </w:r>
      <w:r>
        <w:t xml:space="preserve">. Здесь же организованы синтетическое покрытие из резиновой крошки, скамейка с урной и многоярусное ограждение.</w:t>
      </w:r>
    </w:p>
    <w:p>
      <w:pPr>
        <w:pStyle w:val="BodyText"/>
      </w:pPr>
      <w:r>
        <w:t xml:space="preserve">Детские городок, комплекс и спортивно-развивающее оборудование появились на площадке по адресу:</w:t>
      </w:r>
      <w:r>
        <w:t xml:space="preserve"> </w:t>
      </w:r>
      <w:r>
        <w:rPr>
          <w:bCs/>
          <w:b/>
        </w:rPr>
        <w:t xml:space="preserve">Луганская улица, дом 7, корпус 1</w:t>
      </w:r>
      <w:r>
        <w:t xml:space="preserve">. Асфальтобетонное покрытие тротуара здесь заменили, а для озеленения постелили рулонный газон.</w:t>
      </w:r>
    </w:p>
    <w:p>
      <w:pPr>
        <w:pStyle w:val="BodyText"/>
      </w:pPr>
      <w:r>
        <w:t xml:space="preserve">Парковые диваны установили во дворе по адресу:</w:t>
      </w:r>
      <w:r>
        <w:t xml:space="preserve"> </w:t>
      </w:r>
      <w:r>
        <w:rPr>
          <w:bCs/>
          <w:b/>
        </w:rPr>
        <w:t xml:space="preserve">улица Медиков, 1/1, корпус 3</w:t>
      </w:r>
      <w:r>
        <w:t xml:space="preserve">. На тротуаре теперь красуется брусчатка.</w:t>
      </w:r>
    </w:p>
    <w:p>
      <w:pPr>
        <w:pStyle w:val="BodyText"/>
      </w:pPr>
      <w:r>
        <w:t xml:space="preserve">Цветники, рулонный газон, две альпийские горки и фонари появились на озелененной</w:t>
      </w:r>
      <w:r>
        <w:t xml:space="preserve"> </w:t>
      </w:r>
      <w:r>
        <w:rPr>
          <w:bCs/>
          <w:b/>
        </w:rPr>
        <w:t xml:space="preserve">территории вдоль Кавказского бульвара — от улицы Бехтерева до улицы Кантемировской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четыре двора из перечисленных</w:t>
      </w:r>
      <w:r>
        <w:t xml:space="preserve"> </w:t>
      </w:r>
      <w:hyperlink r:id="rId23">
        <w:r>
          <w:rPr>
            <w:rStyle w:val="Hyperlink"/>
          </w:rPr>
          <w:t xml:space="preserve">были благоустроены на средства от платных парковок</w:t>
        </w:r>
      </w:hyperlink>
      <w:r>
        <w:t xml:space="preserve">.</w:t>
      </w:r>
    </w:p>
    <w:p>
      <w:pPr>
        <w:pStyle w:val="BodyText"/>
      </w:pPr>
      <w:r>
        <w:t xml:space="preserve">По многочисленным обращениям жителей силами подрядной организации Департамента капитального ремонта города Москвы были выполнены работы</w:t>
      </w:r>
      <w:r>
        <w:t xml:space="preserve"> </w:t>
      </w:r>
      <w:r>
        <w:rPr>
          <w:bCs/>
          <w:b/>
        </w:rPr>
        <w:t xml:space="preserve">по расширению тротуара</w:t>
      </w:r>
      <w:r>
        <w:t xml:space="preserve">, ведущему от станции метро «Царицыно» к одноименному Государственному музею-заповеднику. Территория прилегает к Курскому направлению Московской железной дороги. Для комфорта пешеходов ее расширили до 2,5 метров, а для безопасности установили ограждение.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 программе "Мой район" </w:t>
      </w:r>
      <w:hyperlink r:id="rId24">
        <w:r>
          <w:rPr>
            <w:rStyle w:val="Hyperlink"/>
          </w:rPr>
          <w:t xml:space="preserve">читайте на сайте газеты "Царицынский вестник".</w:t>
        </w:r>
      </w:hyperlink>
    </w:p>
    <w:p>
      <w:pPr>
        <w:pStyle w:val="BodyText"/>
      </w:pPr>
      <w:r>
        <w:rPr>
          <w:iCs/>
          <w:i/>
        </w:rPr>
        <w:t xml:space="preserve">Фото предоставили сотрудники управы района Царицыно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http://tsaricino.mos.ru/presscenter/news/detail/8561984.html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tsaricinsky-vestnik.ru/2019/07/25/55788/" TargetMode="External" /><Relationship Type="http://schemas.openxmlformats.org/officeDocument/2006/relationships/hyperlink" Id="rId22" Target="http://gazeta-tsaricinsky-vestnik.ru/2019/08/14/56451/" TargetMode="External" /><Relationship Type="http://schemas.openxmlformats.org/officeDocument/2006/relationships/hyperlink" Id="rId23" Target="http://gazeta-tsaricinsky-vestnik.ru/2019/10/16/58800/" TargetMode="External" /><Relationship Type="http://schemas.openxmlformats.org/officeDocument/2006/relationships/hyperlink" Id="rId24" Target="http://gazeta-tsaricinsky-vestnik.ru/2019/12/12/60956/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8561984.html" TargetMode="External" /><Relationship Type="http://schemas.openxmlformats.org/officeDocument/2006/relationships/hyperlink" Id="rId20" Target="http://uploads.gazeta-tsaricinsky-vestnik.ru/2019/12/IMG_0307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tsaricinsky-vestnik.ru/2019/07/25/55788/" TargetMode="External" /><Relationship Type="http://schemas.openxmlformats.org/officeDocument/2006/relationships/hyperlink" Id="rId22" Target="http://gazeta-tsaricinsky-vestnik.ru/2019/08/14/56451/" TargetMode="External" /><Relationship Type="http://schemas.openxmlformats.org/officeDocument/2006/relationships/hyperlink" Id="rId23" Target="http://gazeta-tsaricinsky-vestnik.ru/2019/10/16/58800/" TargetMode="External" /><Relationship Type="http://schemas.openxmlformats.org/officeDocument/2006/relationships/hyperlink" Id="rId24" Target="http://gazeta-tsaricinsky-vestnik.ru/2019/12/12/60956/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8561984.html" TargetMode="External" /><Relationship Type="http://schemas.openxmlformats.org/officeDocument/2006/relationships/hyperlink" Id="rId20" Target="http://uploads.gazeta-tsaricinsky-vestnik.ru/2019/12/IMG_0307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2025-08-03T17:24:35Z</dcterms:created>
  <dcterms:modified xsi:type="dcterms:W3CDTF">2025-08-03T17:24:35Z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