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240ec21eb1261cdbf65ae30b7d6f8cbb2339"/>
    <w:p>
      <w:pPr>
        <w:pStyle w:val="Heading3"/>
      </w:pPr>
      <w:r>
        <w:t xml:space="preserve">В жилом доме Моссовета на Ленинском завершилась замена газового оборудования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  <w:r>
        <w:rPr>
          <w:bCs/>
          <w:b/>
        </w:rPr>
        <w:t xml:space="preserve">В жилом доме Моссовета на Ленинском завершилась замена газового оборудования</w:t>
      </w:r>
    </w:p>
    <w:p>
      <w:pPr>
        <w:pStyle w:val="BodyText"/>
      </w:pPr>
      <w:r>
        <w:t xml:space="preserve">На самом деле так называемых жилых домов Моссовета (тех, в которых жили его сотрудники) в Москве много, и даже на Ленинском проспекте сразу два – №20 и №24. Они были построены в 1939-1940-х гг. и являются частью жилого ансамбля, который состоит из 11 многоквартирных зданий, растянутых вдоль проспекта. Их строили с целью создать парадный торжественный въезд в город. И, как правило, у каждого из этих домов есть свой близнец. Так №20 – это зеркальное отражение соседнего - №18. Возведены они были по проекту архитектора Аркадия Мордвинова. Теперь, правда, над парадным входом дома №20 красуется застеклённая веранда, а вот второй сохранил свой исторический фасад. Оба здания имеют переменную этажность – основная часть в шесть этажей и башня с дополнительным седьмым. Также их украшают необычные балконы с колоннами.</w:t>
      </w:r>
    </w:p>
    <w:p>
      <w:pPr>
        <w:pStyle w:val="BodyText"/>
      </w:pPr>
      <w:r>
        <w:t xml:space="preserve">Но элитные квартиры с высокими потолками долгое время были лишены того, без чего сложно представить комфортную жизнь человека – не было в доме удобных кухонных плит. Различные приспособления для приготовления пищи, конечно, существовали, но процесс затягивался на несколько часов. Да и вариация блюд в результате была очень скромной. Долгожданный газ провели лишь в 1959 году. Тогда массовая газификация велась по всей стране. В доме №20 было установлено 12 газовых стояков.</w:t>
      </w:r>
    </w:p>
    <w:p>
      <w:pPr>
        <w:pStyle w:val="BodyText"/>
      </w:pPr>
      <w:r>
        <w:t xml:space="preserve">В настоящее время столичные газовики завершили замену газового оборудования в рамках программы Фонда капитального ремонта. Специалисты уже успешно обновили 11 газовых стояков, до конца августа завершатся работы на последнем газовом стояке. Зачастую главной проблемой задержек становятся сами жители – замена газовых труб должна производиться одномоментно по всему стояку, а это значит, что собственники должны пустить специалистов в свои квартиры в указанный день и время.</w:t>
      </w:r>
    </w:p>
    <w:p>
      <w:pPr>
        <w:pStyle w:val="BodyText"/>
      </w:pPr>
      <w:r>
        <w:t xml:space="preserve">Принимая во внимание высокий уровень опасности, работы ведутся только квалифицированными сотрудниками подрядной организации, соответствующая квалификация и допуск имеется у специалистов МОСГАЗа – крупнейшего газового хозяйства России. В соответствии с действующими стандартами, сначала демонтируются вводные участки газопровода в подъездах, а затем от распределительных источников, расположенных на фасаде, трубы проводятся непосредственно в квартиры. Срок службы нового газопровода – 30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http://tsaricino.mos.ru/presscenter/news/detail/10192548.html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resscenter/news/detail/10192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resscenter/news/detail/10192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2023-05-23T04:21:29Z</dcterms:created>
  <dcterms:modified xsi:type="dcterms:W3CDTF">2023-05-23T04:21:29Z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