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51151acbcd8b3b618048f820697d599b4efdef"/>
    <w:p>
      <w:pPr>
        <w:pStyle w:val="Heading3"/>
      </w:pPr>
      <w:r>
        <w:t xml:space="preserve">Строительство Центра самбо и бокса в «Лужниках»</w:t>
      </w:r>
    </w:p>
    <w:p>
      <w:pPr>
        <w:pStyle w:val="FirstParagraph"/>
      </w:pPr>
      <w:r>
        <w:t xml:space="preserve">28.05.2021</w:t>
      </w:r>
    </w:p>
    <w:p>
      <w:pPr>
        <w:pStyle w:val="BodyText"/>
      </w:pPr>
      <w:r>
        <w:rPr>
          <w:u w:val="single"/>
          <w:bCs/>
          <w:b/>
        </w:rPr>
        <w:t xml:space="preserve">Пресс-релиз</w:t>
      </w:r>
    </w:p>
    <w:p>
      <w:pPr>
        <w:pStyle w:val="BodyText"/>
      </w:pPr>
      <w:r>
        <w:rPr>
          <w:bCs/>
          <w:b/>
        </w:rPr>
        <w:t xml:space="preserve">Строительство Центра самбо и бокса в «Лужниках»</w:t>
      </w:r>
    </w:p>
    <w:p>
      <w:pPr>
        <w:pStyle w:val="BodyText"/>
      </w:pPr>
      <w:r>
        <w:rPr>
          <w:bCs/>
          <w:b/>
        </w:rPr>
        <w:t xml:space="preserve">завершено на треть</w:t>
      </w:r>
    </w:p>
    <w:p>
      <w:pPr>
        <w:pStyle w:val="BodyText"/>
      </w:pPr>
      <w:r>
        <w:rPr>
          <w:bCs/>
          <w:b/>
        </w:rPr>
        <w:t xml:space="preserve">«Общая готовность строящего на территории «Лужников» Центра самбо и бокса на сегодня составляет около 30%»</w:t>
      </w:r>
      <w:r>
        <w:t xml:space="preserve">, - сообщил руководитель департамента строительства Москвы Рафик Загрутдинов.</w:t>
      </w:r>
      <w:r>
        <w:t xml:space="preserve"> </w:t>
      </w:r>
      <w:r>
        <w:rPr>
          <w:bCs/>
          <w:b/>
        </w:rPr>
        <w:t xml:space="preserve">«Строители приступили к основному этапу установки витражных стоек остекления главного фасада здания. На сегодня смонтировано 27 стоек из 102, что составляет более 26% от общего объема работ».</w:t>
      </w:r>
    </w:p>
    <w:p>
      <w:pPr>
        <w:pStyle w:val="BodyText"/>
      </w:pPr>
      <w:r>
        <w:t xml:space="preserve">Руководитель департамента сообщил, что параллельно продолжаются фасадные работы со стороны Третьего транспортного кольца (ТТК). Здесь к настоящему времени смонтировано 51% кронштейнов и стоек под остекление заднего фасада и 40% утеплителя.</w:t>
      </w:r>
    </w:p>
    <w:p>
      <w:pPr>
        <w:pStyle w:val="BodyText"/>
      </w:pPr>
      <w:r>
        <w:t xml:space="preserve">Центр самбо и центр бокса будут объединены общим фасадом и размесятся симметрично друг другу. При этом потоки посетителей не будут пересекаться, центры будут функционировать независимо друг от друга. У каждого здания будет отдельная подземная парковка.</w:t>
      </w:r>
    </w:p>
    <w:p>
      <w:pPr>
        <w:pStyle w:val="BodyText"/>
      </w:pPr>
      <w:r>
        <w:t xml:space="preserve">В Международном центре самбо будут обустроены зал для соревнований с трибунами на 1,6 тыс. зрителей, тренировочный зал, бассейн, блок сауны и хамама, медико-восстановительный центр и другие спортивные залы.</w:t>
      </w:r>
    </w:p>
    <w:p>
      <w:pPr>
        <w:pStyle w:val="BodyText"/>
      </w:pPr>
      <w:r>
        <w:t xml:space="preserve">В Центре бокса появятся зал для соревнований на два ринга с трибунами на 2 тыс. зрителей и местами для инвалидов, тренировочный зал, бассейн, а также универсальные и конференц-залы. При этом зеркальный потолок будет сконструирован так, чтобы за соревнованиями можно было наблюдать даже с улицы.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http://tsaricino.mos.ru/overhaul/detail/9988263.html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verhaul/detail/99882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verhaul/detail/99882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2023-09-26T17:07:15Z</dcterms:created>
  <dcterms:modified xsi:type="dcterms:W3CDTF">2023-09-26T17:07:15Z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