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  <Override PartName="/word/media/rId23.jpg" ContentType="image/jpeg"/>
  <Override PartName="/word/media/rId26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31" w:name="X05bcad3266b8dd4eaee6e8192bc38fc61cf6a42"/>
    <w:p>
      <w:pPr>
        <w:pStyle w:val="Heading3"/>
      </w:pPr>
      <w:r>
        <w:t xml:space="preserve">Жилой дом по программе реновации в районе Западное Дегунино введут в следующем году</w:t>
      </w:r>
    </w:p>
    <w:p>
      <w:pPr>
        <w:pStyle w:val="FirstParagraph"/>
      </w:pPr>
      <w:r>
        <w:t xml:space="preserve">28.05.2021</w:t>
      </w:r>
    </w:p>
    <w:p>
      <w:pPr>
        <w:pStyle w:val="BodyText"/>
      </w:pPr>
      <w:r>
        <w:rPr>
          <w:u w:val="single"/>
          <w:bCs/>
          <w:b/>
        </w:rPr>
        <w:t xml:space="preserve">Пресс-релиз</w:t>
      </w:r>
    </w:p>
    <w:p>
      <w:pPr>
        <w:pStyle w:val="BodyText"/>
      </w:pPr>
      <w:r>
        <w:rPr>
          <w:bCs/>
          <w:b/>
        </w:rPr>
        <w:t xml:space="preserve">Жилой дом по программе реновации в районе Западное Дегунино введут в следующем году</w:t>
      </w:r>
    </w:p>
    <w:p>
      <w:pPr>
        <w:pStyle w:val="BodyText"/>
      </w:pPr>
      <w:r>
        <w:rPr>
          <w:bCs/>
          <w:b/>
        </w:rPr>
        <w:t xml:space="preserve">«В районе Западное Дегунино по адресу улица Талдомская напротив владения 1 в следующем году введут жилой дом для переселения по программе реновации. В настоящее время работы по устройству монолитных конструкций выполнены на 80%. Начался монтаж внутренних инженерных сетей», –</w:t>
      </w:r>
      <w:r>
        <w:t xml:space="preserve"> </w:t>
      </w:r>
      <w:r>
        <w:t xml:space="preserve">сообщил руководитель Департамента строительства Москвы Рафик Загрутдинов.</w:t>
      </w:r>
    </w:p>
    <w:p>
      <w:pPr>
        <w:pStyle w:val="BodyText"/>
      </w:pPr>
      <w:r>
        <w:t xml:space="preserve">Жилой дом представляет собой 5 секционное здание переменной этажности (6-16 этажей) состоящее из 2 корпусов, возводимое по индивидуальному проекту. Подземная одноуровневая автостоянка размещена под территорией внутреннего дворового пространства. Фасады здания отделают керамогранитной плиткой, на них установят короба для кондиционеров</w:t>
      </w:r>
    </w:p>
    <w:p>
      <w:pPr>
        <w:pStyle w:val="BodyText"/>
      </w:pPr>
      <w:r>
        <w:t xml:space="preserve">Всего в доме будет 272 квартиры (однокомнатных – 123, двухкомнатных – 116, трехкомнатных – 31, четырехкомнатных - 2). Общая площадь квартир составит 15 857, 7 квадратных метров.</w:t>
      </w:r>
    </w:p>
    <w:p>
      <w:pPr>
        <w:pStyle w:val="BodyText"/>
      </w:pPr>
      <w:r>
        <w:t xml:space="preserve">Первые этажи будут нежилыми – здесь могут быть открыты магазины, кафе, салоны красоты, спортклубы, кружки и секции для детей. В вестибюле жилой части размещены: колясочная, комната консьержа, кладовая для уборочного инвентаря, зона размещения почтовых ящиков.</w:t>
      </w:r>
    </w:p>
    <w:p>
      <w:pPr>
        <w:pStyle w:val="BodyText"/>
      </w:pPr>
      <w:r>
        <w:t xml:space="preserve">Новостройку оборудуют системами охраны входов, видеонаблюдения, контроля и управления доступом, оповещения и управления эвакуацией при пожаре, пожарной сигнализацией.</w:t>
      </w:r>
    </w:p>
    <w:p>
      <w:pPr>
        <w:pStyle w:val="BodyText"/>
      </w:pPr>
      <w:r>
        <w:t xml:space="preserve">Придомовую территорию благоустроят. Во дворе оборудуют детскую площадку, площадки для отдыха взрослых, разобьют газоны и цветники, высадят деревья и кустарники. В дополнение к подземной одноэтажной парковке обустроены машиноместа на открытой плоскостной стоянке, в том числе и для маломобильных людей.</w:t>
      </w:r>
    </w:p>
    <w:p>
      <w:pPr>
        <w:pStyle w:val="BodyText"/>
      </w:pPr>
      <w:r>
        <w:t xml:space="preserve">Вся информация о программе реновации - в спецпроекте mos.ru: https://www.mos.ru/city/projects/renovation/.</w:t>
      </w:r>
    </w:p>
    <w:p>
      <w:pPr>
        <w:pStyle w:val="BodyText"/>
      </w:pPr>
      <w:r>
        <w:t xml:space="preserve">Подробнее о квартирах и домах по программе реновации: https://www.mos.ru/city/projects/renovation/novie-doma/</w:t>
      </w:r>
    </w:p>
    <w:p>
      <w:pPr>
        <w:pStyle w:val="BodyText"/>
      </w:pPr>
      <w:r>
        <w:drawing>
          <wp:inline>
            <wp:extent cx="4124173" cy="2778609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tsaricino.mos.ru/www/Taldomskaya_1%20(1)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4173" cy="277860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334000" cy="3001048"/>
            <wp:effectExtent b="0" l="0" r="0" t="0"/>
            <wp:docPr descr="" title="" id="24" name="Picture"/>
            <a:graphic>
              <a:graphicData uri="http://schemas.openxmlformats.org/drawingml/2006/picture">
                <pic:pic>
                  <pic:nvPicPr>
                    <pic:cNvPr descr="/mnt/u01/sites/tsaricino.mos.ru/www/Taldomskaya_1%20(3).jp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00104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4059443" cy="2628387"/>
            <wp:effectExtent b="0" l="0" r="0" t="0"/>
            <wp:docPr descr="" title="" id="27" name="Picture"/>
            <a:graphic>
              <a:graphicData uri="http://schemas.openxmlformats.org/drawingml/2006/picture">
                <pic:pic>
                  <pic:nvPicPr>
                    <pic:cNvPr descr="/mnt/u01/sites/tsaricino.mos.ru/www/Taldomskaya_1%20(4).jp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9443" cy="262838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9">
        <w:r>
          <w:rPr>
            <w:rStyle w:val="Hyperlink"/>
          </w:rPr>
          <w:t xml:space="preserve">http://tsaricino.mos.ru/overhaul/detail/9988188.html</w:t>
        </w:r>
      </w:hyperlink>
    </w:p>
    <w:p>
      <w:pPr>
        <w:pStyle w:val="BodyText"/>
      </w:pPr>
      <w:hyperlink r:id="rId30">
        <w:r>
          <w:rPr>
            <w:rStyle w:val="Hyperlink"/>
          </w:rPr>
          <w:t xml:space="preserve">Управа района Царицыно города Москвы</w:t>
        </w:r>
      </w:hyperlink>
    </w:p>
    <w:bookmarkEnd w:id="31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image" Id="rId23" Target="media/rId23.jpg" /><Relationship Type="http://schemas.openxmlformats.org/officeDocument/2006/relationships/image" Id="rId26" Target="media/rId26.jpg" /><Relationship Type="http://schemas.openxmlformats.org/officeDocument/2006/relationships/hyperlink" Id="rId30" Target="http://tsaricino.mos.ru" TargetMode="External" /><Relationship Type="http://schemas.openxmlformats.org/officeDocument/2006/relationships/hyperlink" Id="rId29" Target="http://tsaricino.mos.ru/overhaul/detail/9988188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30" Target="http://tsaricino.mos.ru" TargetMode="External" /><Relationship Type="http://schemas.openxmlformats.org/officeDocument/2006/relationships/hyperlink" Id="rId29" Target="http://tsaricino.mos.ru/overhaul/detail/9988188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2023-09-26T17:07:26Z</dcterms:created>
  <dcterms:modified xsi:type="dcterms:W3CDTF">2023-09-26T17:07:26Z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