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ecd5e6065c1e0b493b6eba1d747e770a1d269"/>
    <w:p>
      <w:pPr>
        <w:pStyle w:val="Heading3"/>
      </w:pPr>
      <w:r>
        <w:t xml:space="preserve">Два кластера для МГТУ им. Н.Э. Баумана готовы на 90 процентов</w:t>
      </w:r>
    </w:p>
    <w:p>
      <w:pPr>
        <w:pStyle w:val="FirstParagraph"/>
      </w:pPr>
      <w:r>
        <w:t xml:space="preserve">10.10.2022</w:t>
      </w:r>
    </w:p>
    <w:p>
      <w:pPr>
        <w:pStyle w:val="BodyText"/>
      </w:pPr>
      <w:r>
        <w:t xml:space="preserve">«Два новых кластера - Центр биомедицинских систем и технологий и Инжиниринговый центр наземных транспортно-технологических систем на территории МГТУ им. Н.Э. Баумана достроят в следующем году. Готовность объектов составляет 90 процентов, началось благоустройство прилегающей территории. В обоих корпусах завершаются фасадные работы, а остекление фасадов «Биомеда» уже полностью выполнено. Также в обоих зданиях на финальном этапе отделочные работы и монтаж оконечных устройств инженерных систем», - сообщил руководитель Департамента строительства Москвы Рафик Загрутдинов «Комсомольской правде». Два четырехэтажных здания общей площадью 5 000 квадратных метров разместятся напротив будущего Центрального кластера и Квантум парка Невысокие строгие здания обеспечат сомасштабность с расположенными рядом существующими объектами и в то же время станут частью общей композиции проекта развития территории МГТУ имени Н.Э. Баумана за счет современного архитектурного решения. Центр биомедицинских систем и технологий - кластер, площадью более 2 200 кв.м., который объединит современные образовательные программы в области инженерии, а также исследования и разработки в области биоинженерии и биофотоники, аддитивной (3Д) печати. В непосредственной близости будет построен не менее значимый научно-образовательный кластер «Инжиниринговый центр наземных транспортно-технологических систем», площадью более 3 100 квадратных метров - кластер, ориентированный на выполнение научно-исследовательских и опытно-конструкторских работ, в том числе на создание опытных образцов, реализацию образовательных программ в области наземных транспортно-технологических машин и комплексов. «Главный вход в здание Центра биомедицинских систем и технологий со стороны Бригадирского переулка будет дополнен масштабным порталом, на текущий момент строители выполняют облицовку архитектурного элемента анодированными алюминиевыми листами золотистого цвета. На витражных фасадах Инжинирингового центра наземных транспортно-технологических систем предусмотрен декоративный рисунок, сейчас специалисты заполняют витражные конструкции двухкамерными стеклопакетами с художественной печатью и кассетами с керамогранитом»,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http://tsaricino.mos.ru/overhaul/detail/11097641.html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verhaul/detail/11097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verhaul/detail/11097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2025-03-30T03:00:29Z</dcterms:created>
  <dcterms:modified xsi:type="dcterms:W3CDTF">2025-03-30T03:00:29Z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