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6f56c3892ba42bd490d3fc0e516862c9039e"/>
    <w:p>
      <w:pPr>
        <w:pStyle w:val="Heading3"/>
      </w:pPr>
      <w:r>
        <w:t xml:space="preserve">Об итогах работы с обращениями граждан за 1 квартал 2015 года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За 1 квартал 2015 года в управу поступило</w:t>
      </w:r>
      <w:r>
        <w:t xml:space="preserve"> </w:t>
      </w:r>
      <w:r>
        <w:rPr>
          <w:bCs/>
          <w:b/>
        </w:rPr>
        <w:t xml:space="preserve">911</w:t>
      </w:r>
      <w:r>
        <w:t xml:space="preserve"> </w:t>
      </w:r>
      <w:r>
        <w:t xml:space="preserve">обращений (1 квартал 2014 года – 732). Из общего количества писем, поступивших за отчетный период из них:</w:t>
      </w:r>
      <w:r>
        <w:t xml:space="preserve"> </w:t>
      </w:r>
      <w:r>
        <w:rPr>
          <w:bCs/>
          <w:b/>
        </w:rPr>
        <w:t xml:space="preserve">312</w:t>
      </w:r>
      <w:r>
        <w:t xml:space="preserve"> </w:t>
      </w:r>
      <w:r>
        <w:t xml:space="preserve">– направлено из вышестоящих организаций (Правительство Москвы, префектура ЮАО),</w:t>
      </w:r>
      <w:r>
        <w:t xml:space="preserve"> </w:t>
      </w:r>
      <w:r>
        <w:rPr>
          <w:bCs/>
          <w:b/>
        </w:rPr>
        <w:t xml:space="preserve">599</w:t>
      </w:r>
      <w:r>
        <w:t xml:space="preserve"> </w:t>
      </w:r>
      <w:r>
        <w:t xml:space="preserve">– напрямую от заявителей.</w:t>
      </w:r>
    </w:p>
    <w:p>
      <w:pPr>
        <w:pStyle w:val="BodyText"/>
      </w:pPr>
      <w:r>
        <w:t xml:space="preserve">Основными вопросами обращений граждан продолжают оставаться вопросы содержания жилого фонда и благоустройства территории. Таких обращений всего поступило</w:t>
      </w:r>
      <w:r>
        <w:t xml:space="preserve"> </w:t>
      </w:r>
      <w:r>
        <w:rPr>
          <w:bCs/>
          <w:b/>
        </w:rPr>
        <w:t xml:space="preserve">585</w:t>
      </w:r>
      <w:r>
        <w:t xml:space="preserve">, следующим по значению идут вопросы: социального обеспечения, народного образования, культуры и здравоохранения –</w:t>
      </w:r>
      <w:r>
        <w:t xml:space="preserve"> </w:t>
      </w:r>
      <w:r>
        <w:rPr>
          <w:bCs/>
          <w:b/>
        </w:rPr>
        <w:t xml:space="preserve">168</w:t>
      </w:r>
      <w:r>
        <w:t xml:space="preserve">, транспорта –</w:t>
      </w:r>
      <w:r>
        <w:t xml:space="preserve"> </w:t>
      </w:r>
      <w:r>
        <w:rPr>
          <w:bCs/>
          <w:b/>
        </w:rPr>
        <w:t xml:space="preserve">62</w:t>
      </w:r>
      <w:r>
        <w:t xml:space="preserve">, архитектуры, строительства и землепользования –</w:t>
      </w:r>
      <w:r>
        <w:t xml:space="preserve"> </w:t>
      </w:r>
      <w:r>
        <w:rPr>
          <w:bCs/>
          <w:b/>
        </w:rPr>
        <w:t xml:space="preserve">57</w:t>
      </w:r>
      <w:r>
        <w:t xml:space="preserve">, торговля и бытовое обслуживание –</w:t>
      </w:r>
      <w:r>
        <w:t xml:space="preserve"> </w:t>
      </w:r>
      <w:r>
        <w:rPr>
          <w:bCs/>
          <w:b/>
        </w:rPr>
        <w:t xml:space="preserve">28</w:t>
      </w:r>
      <w:r>
        <w:t xml:space="preserve">, охрана правопорядка –</w:t>
      </w:r>
      <w:r>
        <w:t xml:space="preserve"> </w:t>
      </w:r>
      <w:r>
        <w:rPr>
          <w:bCs/>
          <w:b/>
        </w:rPr>
        <w:t xml:space="preserve">7</w:t>
      </w:r>
      <w:r>
        <w:t xml:space="preserve">, физической культуры и спорта –</w:t>
      </w:r>
      <w:r>
        <w:t xml:space="preserve"> </w:t>
      </w:r>
      <w:r>
        <w:rPr>
          <w:bCs/>
          <w:b/>
        </w:rPr>
        <w:t xml:space="preserve">4</w:t>
      </w:r>
      <w:r>
        <w:t xml:space="preserve">.</w:t>
      </w:r>
    </w:p>
    <w:p>
      <w:pPr>
        <w:pStyle w:val="BodyText"/>
      </w:pPr>
      <w:r>
        <w:t xml:space="preserve">Следует отметить, что количество вопросов, связанных с жилищно-коммунальным хозяйством, продолжает расти, так в 1 квартале 2015 года по данному вопросу было зарегистрировано</w:t>
      </w:r>
      <w:r>
        <w:t xml:space="preserve"> </w:t>
      </w:r>
      <w:r>
        <w:rPr>
          <w:bCs/>
          <w:b/>
        </w:rPr>
        <w:t xml:space="preserve">585</w:t>
      </w:r>
      <w:r>
        <w:t xml:space="preserve"> </w:t>
      </w:r>
      <w:r>
        <w:t xml:space="preserve">обращений</w:t>
      </w:r>
      <w:r>
        <w:rPr>
          <w:bCs/>
          <w:b/>
        </w:rPr>
        <w:t xml:space="preserve">,</w:t>
      </w:r>
      <w:r>
        <w:t xml:space="preserve"> </w:t>
      </w:r>
      <w:r>
        <w:rPr>
          <w:u w:val="single"/>
        </w:rPr>
        <w:t xml:space="preserve">за аналогичный период 2014 года - 306</w:t>
      </w:r>
      <w:r>
        <w:t xml:space="preserve">.</w:t>
      </w:r>
    </w:p>
    <w:p>
      <w:pPr>
        <w:pStyle w:val="BodyText"/>
      </w:pPr>
      <w:r>
        <w:t xml:space="preserve">Особую категорию обращений жителей составляют коллективные обращения. Из общего количества поступивших</w:t>
      </w:r>
      <w:r>
        <w:t xml:space="preserve"> </w:t>
      </w:r>
      <w:r>
        <w:rPr>
          <w:bCs/>
          <w:b/>
        </w:rPr>
        <w:t xml:space="preserve">коллективных обращений, данная категория составила 20</w:t>
      </w:r>
      <w:r>
        <w:t xml:space="preserve"> </w:t>
      </w:r>
      <w:r>
        <w:t xml:space="preserve">(2014 – 23). Чаще других в коллективных обращениях поднимался вопрос содержания жилого фонда –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(замена труб водоснабжения, уборка подъезда, вывоз мусора и засор мусоропровода, санитарное состояние подвала жилого дома) от жителей домов по</w:t>
      </w:r>
      <w:r>
        <w:t xml:space="preserve"> </w:t>
      </w:r>
      <w:r>
        <w:rPr>
          <w:bCs/>
          <w:b/>
        </w:rPr>
        <w:t xml:space="preserve">ул.Веселая, д.16, д.33, корп.4(2); Пролетарский пр-кт, д.18, корп.1 (5), д.26, корп.4, д.41; ул.Бакинская, д.27(2);ул.Бехтерева, д.41, корп.1.</w:t>
      </w:r>
    </w:p>
    <w:p>
      <w:pPr>
        <w:pStyle w:val="BodyText"/>
      </w:pPr>
      <w:r>
        <w:t xml:space="preserve">Жителей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коллективных обращений волновали вопросы благоустройства дворовой территории (кронирование и посадка деревьев и кустарников, благоустройство газонов, ограничение сквозного проезда) от жителей домов</w:t>
      </w:r>
      <w:r>
        <w:t xml:space="preserve"> </w:t>
      </w:r>
      <w:r>
        <w:rPr>
          <w:bCs/>
          <w:b/>
        </w:rPr>
        <w:t xml:space="preserve">по ул.Каспийская, д.20, корп.3, д.30, корп.4; ул.Севанская, д.23; ул.Кантемировская, д.29, корп.1; ул.Луганская, д.30, ул.Ереванская, д.28, корп.2.</w:t>
      </w:r>
    </w:p>
    <w:p>
      <w:pPr>
        <w:pStyle w:val="BodyText"/>
      </w:pPr>
      <w:r>
        <w:rPr>
          <w:bCs/>
          <w:b/>
        </w:rPr>
        <w:t xml:space="preserve">1</w:t>
      </w:r>
      <w:r>
        <w:t xml:space="preserve"> </w:t>
      </w:r>
      <w:r>
        <w:t xml:space="preserve">коллективное обращение от жителей дома 26, корп.3 по Пролетарскому пр-кту о переносе миграционного центра с ул.Бехтерева, 19.</w:t>
      </w:r>
    </w:p>
    <w:p>
      <w:pPr>
        <w:pStyle w:val="BodyText"/>
      </w:pPr>
      <w:r>
        <w:t xml:space="preserve">На 1 апреля 2015 года</w:t>
      </w:r>
      <w:r>
        <w:t xml:space="preserve"> </w:t>
      </w:r>
      <w:r>
        <w:rPr>
          <w:bCs/>
          <w:b/>
        </w:rPr>
        <w:t xml:space="preserve">на дополнительном контроле остается 1 коллективное обращение</w:t>
      </w:r>
      <w:r>
        <w:t xml:space="preserve">: заявитель Пахомова М.А. (кв.27) ул.Веселая, дом 33, корп.4 по вопросу замены входной металлической двери и замене перил. Работы по замене двери планируется выполнить до 01.07.2015 года.</w:t>
      </w:r>
    </w:p>
    <w:p>
      <w:pPr>
        <w:pStyle w:val="BodyText"/>
      </w:pPr>
      <w:r>
        <w:t xml:space="preserve">По всем коллективным обращениям проводились комиссионные проверки с выходом на место специалистов управы совместно с заинтересованными службами с составлением актов обследования. Нарушений исполнительской дисциплины по коллективным обращениям в управе не было.</w:t>
      </w:r>
    </w:p>
    <w:p>
      <w:pPr>
        <w:pStyle w:val="BodyText"/>
      </w:pPr>
      <w:r>
        <w:t xml:space="preserve">Причиной коллективных, повторных, поставленных на дополнительный контроль обращений является отсутствие исчерпывающих и полных разъяснений на поставленные вопросы, не выполнение ранее данных обещаний, невозможность решения вопросов, в связи с отсутствием финансирования.</w:t>
      </w:r>
    </w:p>
    <w:p>
      <w:pPr>
        <w:pStyle w:val="BodyText"/>
      </w:pPr>
      <w:r>
        <w:t xml:space="preserve">За отчетный период зафиксировано</w:t>
      </w:r>
      <w:r>
        <w:t xml:space="preserve"> </w:t>
      </w:r>
      <w:r>
        <w:rPr>
          <w:bCs/>
          <w:b/>
        </w:rPr>
        <w:t xml:space="preserve">11 повторных обращения</w:t>
      </w:r>
      <w:r>
        <w:t xml:space="preserve">.</w:t>
      </w:r>
    </w:p>
    <w:p>
      <w:pPr>
        <w:pStyle w:val="BodyText"/>
      </w:pPr>
      <w:r>
        <w:t xml:space="preserve">По данным оперативного отчета управы</w:t>
      </w:r>
      <w:r>
        <w:t xml:space="preserve"> </w:t>
      </w:r>
      <w:r>
        <w:rPr>
          <w:bCs/>
          <w:b/>
        </w:rPr>
        <w:t xml:space="preserve">с нарушением срока</w:t>
      </w:r>
      <w:r>
        <w:t xml:space="preserve">, установленного структурными подразделениями,</w:t>
      </w:r>
      <w:r>
        <w:t xml:space="preserve"> </w:t>
      </w:r>
      <w:r>
        <w:rPr>
          <w:bCs/>
          <w:b/>
        </w:rPr>
        <w:t xml:space="preserve">исполнено 7 поручений.</w:t>
      </w:r>
    </w:p>
    <w:p>
      <w:pPr>
        <w:pStyle w:val="BodyText"/>
      </w:pPr>
      <w:r>
        <w:t xml:space="preserve">Исполнители, нарушившие исполнительскую дисциплину привлечены к дисциплинарной ответственности.</w:t>
      </w:r>
    </w:p>
    <w:p>
      <w:pPr>
        <w:pStyle w:val="BodyText"/>
      </w:pPr>
      <w:r>
        <w:t xml:space="preserve">В целях повышения качества работы с письменными обращениями граждан в управе района еженедельно проводится анализ обращений граждан, поступивших в управу.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РЕЗУЛЬТАТЫ РАССМОТРЕНИЯ ОБРАЩЕНИЙ ГРАЖДАН В УПРАВЕ РАЙОНА ЦАРИЦЫНО ЗА 1 квартал 2015 г. В СРАВНЕНИИ С 2014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Содержание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2014/2015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Поступило обращений всего, в том числе:</w:t>
            </w:r>
          </w:p>
        </w:tc>
        <w:tc>
          <w:tcPr/>
          <w:p>
            <w:pPr>
              <w:jc w:val="left"/>
            </w:pPr>
            <w:r>
              <w:t xml:space="preserve">772/911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Из Аппарата Мэра и Правительства Москвы и других структурных подразделений Правительства Москвы</w:t>
            </w:r>
          </w:p>
          <w:p>
            <w:pPr>
              <w:jc w:val="left"/>
            </w:pPr>
            <w:r>
              <w:t xml:space="preserve">(напрямую)</w:t>
            </w:r>
          </w:p>
        </w:tc>
        <w:tc>
          <w:tcPr/>
          <w:p>
            <w:pPr>
              <w:jc w:val="left"/>
            </w:pPr>
            <w:r>
              <w:t xml:space="preserve">8/26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Из других организаций (прокуратура, ГД, МГД, префектура и др.)</w:t>
            </w:r>
          </w:p>
        </w:tc>
        <w:tc>
          <w:tcPr/>
          <w:p>
            <w:pPr>
              <w:jc w:val="left"/>
            </w:pPr>
            <w:r>
              <w:t xml:space="preserve">134/286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Напрямую от жителей:</w:t>
            </w:r>
          </w:p>
        </w:tc>
        <w:tc>
          <w:tcPr/>
          <w:p>
            <w:pPr>
              <w:jc w:val="left"/>
            </w:pPr>
            <w:r>
              <w:t xml:space="preserve">480/599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- письменные обращения</w:t>
            </w:r>
          </w:p>
        </w:tc>
        <w:tc>
          <w:tcPr/>
          <w:p>
            <w:pPr>
              <w:jc w:val="left"/>
            </w:pPr>
            <w:r>
              <w:t xml:space="preserve">622/417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- на пейджер руководителя</w:t>
            </w:r>
          </w:p>
        </w:tc>
        <w:tc>
          <w:tcPr/>
          <w:p>
            <w:pPr>
              <w:jc w:val="left"/>
            </w:pPr>
            <w:r>
              <w:t xml:space="preserve">40/27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- на сайт органа</w:t>
            </w:r>
          </w:p>
        </w:tc>
        <w:tc>
          <w:tcPr/>
          <w:p>
            <w:pPr>
              <w:jc w:val="left"/>
            </w:pPr>
            <w:r>
              <w:t xml:space="preserve">78/123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- в приемную</w:t>
            </w:r>
          </w:p>
        </w:tc>
        <w:tc>
          <w:tcPr/>
          <w:p>
            <w:pPr>
              <w:jc w:val="left"/>
            </w:pPr>
            <w:r>
              <w:t xml:space="preserve">30/32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Количество коллективных обращений</w:t>
            </w:r>
          </w:p>
        </w:tc>
        <w:tc>
          <w:tcPr/>
          <w:p>
            <w:pPr>
              <w:jc w:val="left"/>
            </w:pPr>
            <w:r>
              <w:t xml:space="preserve">23/20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Количество повторных обращений</w:t>
            </w:r>
          </w:p>
        </w:tc>
        <w:tc>
          <w:tcPr/>
          <w:p>
            <w:pPr>
              <w:jc w:val="left"/>
            </w:pPr>
            <w:r>
              <w:t xml:space="preserve">2/11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Выполнено в срок</w:t>
            </w:r>
          </w:p>
        </w:tc>
        <w:tc>
          <w:tcPr/>
          <w:p>
            <w:pPr>
              <w:jc w:val="left"/>
            </w:pPr>
            <w:r>
              <w:t xml:space="preserve">772/904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Выполнено с нарушением срока</w:t>
            </w:r>
          </w:p>
        </w:tc>
        <w:tc>
          <w:tcPr/>
          <w:p>
            <w:pPr>
              <w:jc w:val="left"/>
            </w:pPr>
            <w:r>
              <w:t xml:space="preserve">-/7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Рассмотрено комиссионно (на комиссии)</w:t>
            </w:r>
          </w:p>
        </w:tc>
        <w:tc>
          <w:tcPr/>
          <w:p>
            <w:pPr>
              <w:jc w:val="left"/>
            </w:pPr>
            <w:r>
              <w:t xml:space="preserve">-/126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Рассмотрено с участием заявителя, с выездом на место</w:t>
            </w:r>
          </w:p>
        </w:tc>
        <w:tc>
          <w:tcPr/>
          <w:p>
            <w:pPr>
              <w:jc w:val="left"/>
            </w:pPr>
            <w:r>
              <w:t xml:space="preserve">566/407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Решение вопроса:</w:t>
            </w:r>
          </w:p>
        </w:tc>
        <w:tc>
          <w:tcPr/>
          <w:p>
            <w:pPr>
              <w:jc w:val="left"/>
            </w:pPr>
            <w:r>
              <w:t xml:space="preserve">2015</w:t>
            </w:r>
          </w:p>
        </w:tc>
      </w:tr>
      <w:tr>
        <w:tc>
          <w:tcPr/>
          <w:p>
            <w:pPr>
              <w:jc w:val="left"/>
            </w:pPr>
            <w:r>
              <w:t xml:space="preserve">15.1</w:t>
            </w:r>
          </w:p>
        </w:tc>
        <w:tc>
          <w:tcPr/>
          <w:p>
            <w:pPr>
              <w:jc w:val="left"/>
            </w:pPr>
            <w:r>
              <w:t xml:space="preserve">- решен в установленный срок</w:t>
            </w:r>
          </w:p>
        </w:tc>
        <w:tc>
          <w:tcPr/>
          <w:p>
            <w:pPr>
              <w:jc w:val="left"/>
            </w:pPr>
            <w:r>
              <w:t xml:space="preserve">578</w:t>
            </w:r>
          </w:p>
        </w:tc>
      </w:tr>
      <w:tr>
        <w:tc>
          <w:tcPr/>
          <w:p>
            <w:pPr>
              <w:jc w:val="left"/>
            </w:pPr>
            <w:r>
              <w:t xml:space="preserve">15.2</w:t>
            </w:r>
          </w:p>
        </w:tc>
        <w:tc>
          <w:tcPr/>
          <w:p>
            <w:pPr>
              <w:jc w:val="left"/>
            </w:pPr>
            <w:r>
              <w:t xml:space="preserve">- не решен, установлен новый срок</w:t>
            </w:r>
          </w:p>
        </w:tc>
        <w:tc>
          <w:tcPr/>
          <w:p>
            <w:pPr>
              <w:jc w:val="left"/>
            </w:pPr>
            <w:r>
              <w:t xml:space="preserve">42</w:t>
            </w:r>
          </w:p>
        </w:tc>
      </w:tr>
      <w:tr>
        <w:tc>
          <w:tcPr/>
          <w:p>
            <w:pPr>
              <w:jc w:val="left"/>
            </w:pPr>
            <w:r>
              <w:t xml:space="preserve">15.3</w:t>
            </w:r>
          </w:p>
        </w:tc>
        <w:tc>
          <w:tcPr/>
          <w:p>
            <w:pPr>
              <w:jc w:val="left"/>
            </w:pPr>
            <w:r>
              <w:t xml:space="preserve">- решен в продленный срок</w:t>
            </w:r>
          </w:p>
        </w:tc>
        <w:tc>
          <w:tcPr/>
          <w:p>
            <w:pPr>
              <w:jc w:val="left"/>
            </w:pPr>
            <w:r>
              <w:t xml:space="preserve">58</w:t>
            </w:r>
          </w:p>
        </w:tc>
      </w:tr>
      <w:tr>
        <w:tc>
          <w:tcPr/>
          <w:p>
            <w:pPr>
              <w:jc w:val="left"/>
            </w:pPr>
            <w:r>
              <w:t xml:space="preserve">15.4</w:t>
            </w:r>
          </w:p>
        </w:tc>
        <w:tc>
          <w:tcPr/>
          <w:p>
            <w:pPr>
              <w:jc w:val="left"/>
            </w:pPr>
            <w:r>
              <w:t xml:space="preserve">Вопрос не обоснован (разъяснено)</w:t>
            </w:r>
          </w:p>
        </w:tc>
        <w:tc>
          <w:tcPr/>
          <w:p>
            <w:pPr>
              <w:jc w:val="left"/>
            </w:pPr>
            <w:r>
              <w:t xml:space="preserve">205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http://tsaricino.mos.ru/information-about-the-results-of-the-review-of-the-written-applications-of-citizens/detail/1746142.html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information-about-the-results-of-the-review-of-the-written-applications-of-citizens/detail/1746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information-about-the-results-of-the-review-of-the-written-applications-of-citizens/detail/1746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2023-09-26T17:50:20Z</dcterms:created>
  <dcterms:modified xsi:type="dcterms:W3CDTF">2023-09-26T17:50:20Z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