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fbf6df64639ba10cf09572170201649e78ce47"/>
    <w:p>
      <w:pPr>
        <w:pStyle w:val="Heading3"/>
      </w:pPr>
      <w:r>
        <w:t xml:space="preserve">План мероприятий c 21 июля 2025 года по 27 июля 2025 года</w:t>
      </w:r>
    </w:p>
    <w:p>
      <w:pPr>
        <w:pStyle w:val="FirstParagraph"/>
      </w:pPr>
      <w:r>
        <w:t xml:space="preserve">18.07.2025</w:t>
      </w:r>
    </w:p>
    <w:p>
      <w:pPr>
        <w:pStyle w:val="BodyText"/>
      </w:pPr>
      <w:r>
        <w:rPr>
          <w:iCs/>
          <w:i/>
          <w:bCs/>
          <w:b/>
        </w:rPr>
        <w:t xml:space="preserve">План мероприятий</w:t>
      </w:r>
    </w:p>
    <w:p>
      <w:pPr>
        <w:pStyle w:val="BodyText"/>
      </w:pPr>
      <w:r>
        <w:rPr>
          <w:iCs/>
          <w:i/>
          <w:bCs/>
          <w:b/>
        </w:rPr>
        <w:t xml:space="preserve">c 21 июля 2025 года по 27 июля 2025 года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   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 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             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                              Ответственный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21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главами районов и окружными службами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15.00-16.00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организаций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22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по вопросу снижения задолженности за ЖКУ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11.00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– 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203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23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Комплекса городского хозяйства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каб.217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Севанская, д.13, корп.1 (ДБ № 141)</w:t>
            </w:r>
          </w:p>
        </w:tc>
        <w:tc>
          <w:tcPr/>
          <w:p>
            <w:pPr>
              <w:jc w:val="left"/>
            </w:pPr>
            <w:r>
              <w:t xml:space="preserve">29 - Международный день тигра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Ахмедова А.Ш.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24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Мониторинг территории района на предмет выявления несанкционированной торговли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08.30 - 12.00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каб.115</w:t>
            </w:r>
          </w:p>
        </w:tc>
        <w:tc>
          <w:tcPr/>
          <w:p>
            <w:pPr>
              <w:jc w:val="left"/>
            </w:pPr>
            <w:r>
              <w:t xml:space="preserve">Прием граждан льготных категорий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  <w:p>
            <w:pPr>
              <w:jc w:val="left"/>
            </w:pPr>
            <w:r>
              <w:t xml:space="preserve">Еремина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каб.122</w:t>
            </w:r>
          </w:p>
        </w:tc>
        <w:tc>
          <w:tcPr/>
          <w:p>
            <w:pPr>
              <w:jc w:val="left"/>
            </w:pPr>
            <w:r>
              <w:t xml:space="preserve">Координационный Совет по взаимодействию территориальных органов исполнительной власти и органов местного самоуправления на территории района Царицыно</w:t>
            </w:r>
          </w:p>
          <w:p>
            <w:pPr>
              <w:jc w:val="left"/>
            </w:pPr>
            <w:r>
              <w:t xml:space="preserve">Повестка дня:</w:t>
            </w:r>
          </w:p>
          <w:p>
            <w:pPr>
              <w:jc w:val="left"/>
            </w:pPr>
            <w:r>
              <w:t xml:space="preserve">1. О работе по выявлению и вывозу брошенного, разукомплектованного автотранспорта в районе.</w:t>
            </w:r>
          </w:p>
          <w:p>
            <w:pPr>
              <w:jc w:val="left"/>
            </w:pPr>
            <w:r>
              <w:t xml:space="preserve">2. О проведении работ по озеленению территории района и содержанию зелёных насаждений.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22, корп. 3</w:t>
            </w:r>
          </w:p>
        </w:tc>
        <w:tc>
          <w:tcPr/>
          <w:p>
            <w:pPr>
              <w:jc w:val="left"/>
            </w:pPr>
            <w:r>
              <w:t xml:space="preserve">Круглый стол с общественными советниками главы управы на тему: "Ораторское искуство"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</w:t>
            </w:r>
          </w:p>
          <w:p>
            <w:pPr>
              <w:jc w:val="left"/>
            </w:pPr>
            <w:r>
              <w:t xml:space="preserve">ЖКХиБ и строительства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каб.207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Кавказский бульвар, д.17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площадка напротив РЦ "Эльбрус</w:t>
            </w:r>
          </w:p>
        </w:tc>
        <w:tc>
          <w:tcPr/>
          <w:p>
            <w:pPr>
              <w:jc w:val="left"/>
            </w:pPr>
            <w:r>
              <w:t xml:space="preserve">Интерактивная развлекательная программа «Лето в движении»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Алейникова Ю.В.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25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26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Бехтерева, д. 9,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корп. 1;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ул. Бехтерева, д. 11, корп. 1-2;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ул. Бехтерева, д. 13, корп. 1</w:t>
            </w:r>
          </w:p>
        </w:tc>
        <w:tc>
          <w:tcPr/>
          <w:p>
            <w:pPr>
              <w:jc w:val="left"/>
            </w:pPr>
            <w:r>
              <w:t xml:space="preserve">Обход территории района Царицыно главой управы с целью решения текущих вопросов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27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</w:t>
            </w:r>
            <w:r>
              <w:br/>
            </w:r>
            <w:r>
              <w:t xml:space="preserve">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http://tsaricino.mos.ru/events/detail/13110721.html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1107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1107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2025-07-19T06:27:45Z</dcterms:created>
  <dcterms:modified xsi:type="dcterms:W3CDTF">2025-07-19T06:27:45Z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