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89ff33097617846cd3c1e226d0246bd761f6a3"/>
    <w:p>
      <w:pPr>
        <w:pStyle w:val="Heading3"/>
      </w:pPr>
      <w:r>
        <w:t xml:space="preserve">ГБУ «Малый бизнес Москвы» запущен бесплатный онлайн-сервис «Конструктор правовых документов»</w:t>
      </w:r>
    </w:p>
    <w:p>
      <w:pPr>
        <w:pStyle w:val="FirstParagraph"/>
      </w:pPr>
      <w:r>
        <w:t xml:space="preserve">15.02.2024</w:t>
      </w:r>
    </w:p>
    <w:p>
      <w:pPr>
        <w:pStyle w:val="BodyText"/>
      </w:pPr>
      <w:hyperlink r:id="rId20">
        <w:r>
          <w:rPr>
            <w:rStyle w:val="Hyperlink"/>
          </w:rPr>
          <w:t xml:space="preserve">«Конструктор правовых документов»</w:t>
        </w:r>
      </w:hyperlink>
      <w:r>
        <w:t xml:space="preserve"> </w:t>
      </w:r>
      <w:r>
        <w:t xml:space="preserve">упрощает процесс подготовки документов, позволяя составить документ с юридически корректными формулировками и учетом действующего законодательства.</w:t>
      </w:r>
    </w:p>
    <w:p>
      <w:pPr>
        <w:pStyle w:val="BodyText"/>
      </w:pPr>
      <w:r>
        <w:t xml:space="preserve">Сервис включает в себя уже сформированный макет документа, в котором необходимо ввести ваши данные. После заполнения всех полей, вы сможете сохранить файл и использовать его на своем компьютере.</w:t>
      </w:r>
    </w:p>
    <w:p>
      <w:pPr>
        <w:pStyle w:val="BodyText"/>
      </w:pPr>
      <w:r>
        <w:t xml:space="preserve">Шаблоны документов разделены на следующие категории:</w:t>
      </w:r>
    </w:p>
    <w:p>
      <w:pPr>
        <w:pStyle w:val="BodyText"/>
      </w:pPr>
      <w:r>
        <w:t xml:space="preserve">- «Гражданско-правовые договоры»;</w:t>
      </w:r>
    </w:p>
    <w:p>
      <w:pPr>
        <w:pStyle w:val="BodyText"/>
      </w:pPr>
      <w:r>
        <w:t xml:space="preserve">- «Доверенности»;</w:t>
      </w:r>
    </w:p>
    <w:p>
      <w:pPr>
        <w:pStyle w:val="BodyText"/>
      </w:pPr>
      <w:r>
        <w:t xml:space="preserve">- «Трудовые договоры»;</w:t>
      </w:r>
    </w:p>
    <w:p>
      <w:pPr>
        <w:pStyle w:val="BodyText"/>
      </w:pPr>
      <w:r>
        <w:t xml:space="preserve">- «Жалобы и претензии»;</w:t>
      </w:r>
    </w:p>
    <w:p>
      <w:pPr>
        <w:pStyle w:val="BodyText"/>
      </w:pPr>
      <w:r>
        <w:t xml:space="preserve">- «Исковые заявления. Арбитражные суды»;</w:t>
      </w:r>
    </w:p>
    <w:p>
      <w:pPr>
        <w:pStyle w:val="BodyText"/>
      </w:pPr>
      <w:r>
        <w:t xml:space="preserve">- «Трудовые договоры. Служебные контракты»;</w:t>
      </w:r>
    </w:p>
    <w:p>
      <w:pPr>
        <w:pStyle w:val="BodyText"/>
      </w:pPr>
      <w:r>
        <w:t xml:space="preserve">- «Учетная политика для коммерческой организации и ИП»;</w:t>
      </w:r>
    </w:p>
    <w:p>
      <w:pPr>
        <w:pStyle w:val="BodyText"/>
      </w:pPr>
      <w:r>
        <w:t xml:space="preserve">- «Учредительные документы».</w:t>
      </w:r>
    </w:p>
    <w:p>
      <w:pPr>
        <w:pStyle w:val="BodyText"/>
      </w:pPr>
      <w:r>
        <w:t xml:space="preserve">При изменении нормативно-правовых актов сервис автоматически обновляет шаблоны, обеспечивая соответствие шаблона документа действующему законодательству.</w:t>
      </w:r>
    </w:p>
    <w:p>
      <w:pPr>
        <w:pStyle w:val="BodyText"/>
      </w:pPr>
      <w:r>
        <w:t xml:space="preserve">Конструктор правовых документов доступен по следующей ссылке: https://mbm.mos.ru/services/document-constructor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http://tsaricino.mos.ru/economics-and-consumer-ryno/subektam-malogo-i-srednego-predprinimatelstva/zashchita-pra/detail/12167818.html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economics-and-consumer-ryno/subektam-malogo-i-srednego-predprinimatelstva/zashchita-pra/detail/12167818.html" TargetMode="External" /><Relationship Type="http://schemas.openxmlformats.org/officeDocument/2006/relationships/hyperlink" Id="rId20" Target="https://mbm.mos.ru/services/document-constru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economics-and-consumer-ryno/subektam-malogo-i-srednego-predprinimatelstva/zashchita-pra/detail/12167818.html" TargetMode="External" /><Relationship Type="http://schemas.openxmlformats.org/officeDocument/2006/relationships/hyperlink" Id="rId20" Target="https://mbm.mos.ru/services/document-constru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2024-05-15T03:36:14Z</dcterms:created>
  <dcterms:modified xsi:type="dcterms:W3CDTF">2024-05-15T03:36:14Z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