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424770d9d9b9450fdb46c1ed995571482b61"/>
    <w:p>
      <w:pPr>
        <w:pStyle w:val="Heading3"/>
      </w:pPr>
      <w:r>
        <w:t xml:space="preserve">На сайте mbm.mos.ru запушен сервис «Адресный подбор финансовой поддержки»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Начинающие и действующие предприниматели могут получить услугу по поиску источников финансирования.</w:t>
      </w:r>
    </w:p>
    <w:p>
      <w:pPr>
        <w:pStyle w:val="BodyText"/>
      </w:pPr>
      <w:r>
        <w:t xml:space="preserve">В рамках услуги специалистами ГБУ «Малый Бизнес Москвы» компаниям, ИП, самозанятым, физическим лицам, которые планируют начать предпринимательскую деятельность предоставляется:</w:t>
      </w:r>
    </w:p>
    <w:p>
      <w:pPr>
        <w:pStyle w:val="BodyText"/>
      </w:pPr>
      <w:r>
        <w:t xml:space="preserve">· перечень федеральных и региональных мер финансовой поддержки, среди которых гранты, субсидии, кредиты, займы, конкурсы и т.д.</w:t>
      </w:r>
    </w:p>
    <w:p>
      <w:pPr>
        <w:pStyle w:val="BodyText"/>
      </w:pPr>
      <w:r>
        <w:t xml:space="preserve">· алгоритм действий для получения мер в профильных учреждениях.</w:t>
      </w:r>
    </w:p>
    <w:p>
      <w:pPr>
        <w:pStyle w:val="BodyText"/>
      </w:pPr>
      <w:r>
        <w:t xml:space="preserve">Для получения консультации необходимо заполнить форму на сайте mbm.mos.ru, доступную по следующей ссылке: https://anketolog.ru/s/737267/sRZxQxh2</w:t>
      </w:r>
    </w:p>
    <w:p>
      <w:pPr>
        <w:pStyle w:val="BodyText"/>
      </w:pPr>
      <w:r>
        <w:t xml:space="preserve">Источник: ГБУ «Малый Бизнес Москвы»</w:t>
      </w:r>
    </w:p>
    <w:p>
      <w:pPr>
        <w:pStyle w:val="BodyText"/>
      </w:pPr>
      <w:r>
        <w:t xml:space="preserve">https://mbm.mos.ru/services/adresnyy-podbor-mer-finansovoy-podderzhki?utm_source=smm&amp;utm_medium=tg&amp;utm_campaign=service_030424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http://tsaricino.mos.ru/economics-and-consumer-ryno/subektam-malogo-i-srednego-predprinimatelstva/konsultatsionnaya-podderzhka/detail/12424909.html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2025-03-05T10:33:25Z</dcterms:created>
  <dcterms:modified xsi:type="dcterms:W3CDTF">2025-03-05T10:33:25Z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