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7a2faca3f183a5155f41675c72af4678fa6f"/>
    <w:p>
      <w:pPr>
        <w:pStyle w:val="Heading3"/>
      </w:pPr>
      <w:r>
        <w:t xml:space="preserve">На Цифровой платформе МСП.РФ запущен онлайн-сервис по регистрации бизнеса «Старт бизнеса онлайн»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Сервис создан при участии Минфина, Банка России, Росфинмониторинга и АО «Центр биометрических технологий». Координатором эксперимента выступает ФНС России.</w:t>
      </w:r>
    </w:p>
    <w:p>
      <w:pPr>
        <w:pStyle w:val="BodyText"/>
      </w:pPr>
      <w:r>
        <w:t xml:space="preserve">В дистанционном формате предприниматель сможет:</w:t>
      </w:r>
    </w:p>
    <w:p>
      <w:pPr>
        <w:pStyle w:val="BodyText"/>
      </w:pPr>
      <w:r>
        <w:t xml:space="preserve">· зарегистрировать бизнес</w:t>
      </w:r>
    </w:p>
    <w:p>
      <w:pPr>
        <w:pStyle w:val="BodyText"/>
      </w:pPr>
      <w:r>
        <w:t xml:space="preserve">· получить электронную подпись без личного обращения в удостоверяющий центр ФНС России</w:t>
      </w:r>
    </w:p>
    <w:p>
      <w:pPr>
        <w:pStyle w:val="BodyText"/>
      </w:pPr>
      <w:r>
        <w:t xml:space="preserve">· открыть счет в банке</w:t>
      </w:r>
    </w:p>
    <w:p>
      <w:pPr>
        <w:pStyle w:val="BodyText"/>
      </w:pPr>
      <w:r>
        <w:t xml:space="preserve">Для удобства на всех этапах для подтверждения личности будет использоваться единая биометрическая система.</w:t>
      </w:r>
    </w:p>
    <w:p>
      <w:pPr>
        <w:pStyle w:val="BodyText"/>
      </w:pPr>
      <w:r>
        <w:t xml:space="preserve">Сервис «Старт бизнеса онлайн» доступен по следующей ссылке: https://мсп.рф/services/start-business/promo</w:t>
      </w:r>
    </w:p>
    <w:p>
      <w:pPr>
        <w:pStyle w:val="BodyText"/>
      </w:pPr>
      <w:r>
        <w:t xml:space="preserve">Материал из телеграм-канала Департамента предпринимательства и инновационного развития Москвы «Предпринимай!»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http://tsaricino.mos.ru/economics-and-consumer-ryno/subektam-malogo-i-srednego-predprinimatelstva/konsultatsionnaya-podderzhka/detail/12424897.html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2025-02-27T22:35:16Z</dcterms:created>
  <dcterms:modified xsi:type="dcterms:W3CDTF">2025-02-27T22:35:16Z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