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5c4d8a2989885b84bd94e72944d7bf84275ea"/>
    <w:p>
      <w:pPr>
        <w:pStyle w:val="Heading3"/>
      </w:pPr>
      <w:r>
        <w:t xml:space="preserve">МБМ проведет конференцию для предпринимателей из сферы туризма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Участники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</w:t>
      </w:r>
    </w:p>
    <w:p>
      <w:pPr>
        <w:pStyle w:val="BodyText"/>
      </w:pPr>
      <w:r>
        <w:t xml:space="preserve">6 декабря ГБУ «Малый бизнес Москвы» (МБМ), столичные Департамент предпринимательства и инновационного развития и Комитет по туризму проведут конференцию «Туризм-2024: новые тренды» для предпринимателей из этой сферы. Принять участие в мероприятии можно бесплатно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Участники конференции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 Спикерами выступят представители отрасли и органов исполнительной власти.</w:t>
      </w:r>
    </w:p>
    <w:p>
      <w:pPr>
        <w:pStyle w:val="BodyText"/>
      </w:pPr>
      <w:r>
        <w:t xml:space="preserve">Деловую программу откроет выступление эксперта по теме «Аналитика и тренды туристической отрасли». Далее спикеры расскажут о развитии туристического бренда Москвы.</w:t>
      </w:r>
    </w:p>
    <w:p>
      <w:pPr>
        <w:pStyle w:val="BodyText"/>
      </w:pPr>
      <w:r>
        <w:t xml:space="preserve">На кейс-сессии «Чем город помогает бизнесу?» участники узнают, как воспользоваться действующими в столице мерами поддержки, познакомятся с деятельностью и проектами структур Правительства Москвы.</w:t>
      </w:r>
    </w:p>
    <w:p>
      <w:pPr>
        <w:pStyle w:val="BodyText"/>
      </w:pPr>
      <w:r>
        <w:t xml:space="preserve">Продолжением станет дискуссия, посвященная взаимодействию бизнеса с современными агрегаторами, на которой владельцы отелей и ресторанов, профессиональные экскурсоводы расскажут о своем опыте и возникающих сложностях в работе с этими площадками. Вместе с представителями сайтов-агрегаторов участники найдут решения возникающих проблем.</w:t>
      </w:r>
    </w:p>
    <w:p>
      <w:pPr>
        <w:pStyle w:val="BodyText"/>
      </w:pPr>
      <w:r>
        <w:t xml:space="preserve">Завершит деловую программу стратегическая сессия «Развитие кадрового потенциала отрасли». На ней соберутся компании, профильные учебные заведения и студенческий актив, чтобы выработать решения по устранению кадрового голода и повышению привлекательности сферы туризма. Кроме того, в рамках диалога будут презентованы биржа вакансий в туризме Москвы, а также просветительский проект «Московская школа гостеприимства». Обратите внимание, на стратегическую сессию необходима дополнительная регистрация, доступная на странице мероприятия.</w:t>
      </w:r>
    </w:p>
    <w:p>
      <w:pPr>
        <w:pStyle w:val="BodyText"/>
      </w:pPr>
      <w:r>
        <w:t xml:space="preserve">Мероприятие пройдет с 11:00 до 17:00 в зале «Москва» бизнес-пространства «Митинг Поинт» по адресу: улица Охотный Ряд, дом 2, деловой центр «Москва», подъезд 3, этаж 5.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1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http://tsaricino.mos.ru/economics-and-consumer-ryno/detail/12697966.html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detail/1269796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detail/1269796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2025-03-30T21:33:14Z</dcterms:created>
  <dcterms:modified xsi:type="dcterms:W3CDTF">2025-03-30T21:33:14Z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