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cfbad22f9481c9c33a6b7077443a3bd6b121bd"/>
    <w:p>
      <w:pPr>
        <w:pStyle w:val="Heading3"/>
      </w:pPr>
      <w:r>
        <w:t xml:space="preserve">Как открыть свое заведение и привлечь клиентов: о чем расскажут на Московском ресторанном форуме — 2024</w:t>
      </w:r>
    </w:p>
    <w:p>
      <w:pPr>
        <w:pStyle w:val="FirstParagraph"/>
      </w:pPr>
      <w:r>
        <w:t xml:space="preserve">06.09.2024</w:t>
      </w:r>
    </w:p>
    <w:p>
      <w:pPr>
        <w:pStyle w:val="BodyText"/>
      </w:pPr>
      <w:r>
        <w:t xml:space="preserve">Мероприятие пройдет 10 сентября с 11:00 до 18:00 на площадке «Цифровое деловое пространство» (улица Покровка, дом 47).</w:t>
      </w:r>
    </w:p>
    <w:p>
      <w:pPr>
        <w:pStyle w:val="BodyText"/>
      </w:pPr>
      <w:r>
        <w:t xml:space="preserve">ГБУ «Малый бизнес Москвы» (МБМ) приглашает предпринимателей и тех, кто хочет начать свое дело в сфере общественного питания, на Московский ресторанный форум — 2024. Участникам расскажут, как привлекать клиентов, справляться с кадровым дефицитом, управлять персоналом и развивать бизнес по франшизе.</w:t>
      </w:r>
    </w:p>
    <w:p>
      <w:pPr>
        <w:pStyle w:val="BodyText"/>
      </w:pPr>
      <w:r>
        <w:t xml:space="preserve">Форум пройдет</w:t>
      </w:r>
      <w:r>
        <w:t xml:space="preserve"> </w:t>
      </w:r>
      <w:r>
        <w:rPr>
          <w:bCs/>
          <w:b/>
        </w:rPr>
        <w:t xml:space="preserve">10 сентября с 11:00 до 18:00</w:t>
      </w:r>
      <w:r>
        <w:t xml:space="preserve"> </w:t>
      </w:r>
      <w:r>
        <w:t xml:space="preserve">на площадке «Цифровое деловое пространство» (улица Покровка, дом 47). Участие бесплатное, нужна</w:t>
      </w:r>
      <w:r>
        <w:t xml:space="preserve"> </w:t>
      </w:r>
      <w:hyperlink r:id="rId20">
        <w:r>
          <w:rPr>
            <w:rStyle w:val="Hyperlink"/>
          </w:rPr>
          <w:t xml:space="preserve">предварительная регистрация</w:t>
        </w:r>
      </w:hyperlink>
      <w:r>
        <w:t xml:space="preserve">.</w:t>
      </w:r>
    </w:p>
    <w:p>
      <w:pPr>
        <w:pStyle w:val="BodyText"/>
      </w:pPr>
      <w:r>
        <w:t xml:space="preserve">Откроет деловую программу сессия «Кофейный бизнес с большими амбициями». Управляющий партнер сети кофеен Эрнесто Гонсалес поделится опытом, как он провел ребрендинг крупной компании в сжатые сроки, сформировал управленческую команду и нашел альтернативных поставщиков. Основатель федеральной сети кофеен Сергей Румянцев расскажет о стратегии масштабирования бизнеса.</w:t>
      </w:r>
    </w:p>
    <w:p>
      <w:pPr>
        <w:pStyle w:val="BodyText"/>
      </w:pPr>
      <w:r>
        <w:t xml:space="preserve">На сессии «Ресторанный бизнес Москвы» пройдут выступления рестораторов и экспертов, посвященные маркетингу, продвижению и развитию бизнеса. Операционный директор сети кулинарных лавок Дарья Ерохина поделится опытом создания современных кафе-кулинарий. Ресторатор, председатель координационного совета Федерации рестораторов и отельеров, общественный уполномоченный в сфере ресторанного бизнеса города Москвы Сергей Миронов расскажет про особенности ведения бизнеса под собственным брендом и по франшизе. Основатель технологической мастерской по проектированию кухонь для общепита Роман Буняков объяснит, как организовать эргономичное пространство внутри заведения. Кроме этого, гости узнают, как в условиях кадрового дефицита сформировать команду, удержать сотрудников и составить меню.</w:t>
      </w:r>
    </w:p>
    <w:p>
      <w:pPr>
        <w:pStyle w:val="BodyText"/>
      </w:pPr>
      <w:r>
        <w:t xml:space="preserve">Слушатели сессии «Франчайзинг сегодня: сложности и пути решения» узнают об особенностях франшизы и о том, как создать и развить успешную сеть в России и за рубежом. Так, ресторатор Алексей Аюпов расскажет, как ему удалось создать бизнес и стать франчайзером, начав с продажи мидий на набережной в Сочи. Генеральный директор сети заведений общественного питания Наталья Бикбаева объяснит, как работает финансовая модель и какие статьи расходов она учитывает.</w:t>
      </w:r>
    </w:p>
    <w:p>
      <w:pPr>
        <w:pStyle w:val="BodyText"/>
      </w:pPr>
      <w:r>
        <w:t xml:space="preserve">Форум организован при поддержке столичного Департамента предпринимательства и инновационного развития.</w:t>
      </w:r>
    </w:p>
    <w:p>
      <w:pPr>
        <w:pStyle w:val="BodyText"/>
      </w:pPr>
      <w:r>
        <w:t xml:space="preserve">ГБУ «Малый бизнес Москвы» помогает открывать и развивать свое дело в столице. В центрах услуг для бизнеса каждый может узнать мерах государственной поддержки. Для предпринимателей проводятся бесплатные образовательные и деловые мероприятия: форумы, семинары, тренинги и конференции, которые помогают повысить профессиональные компетенции и найти единомышленников. Получить консультацию по вопросам открытия и ведения бизнеса в Москве и более подробно узнать об актуальных мерах поддержки в столице можно на сайте</w:t>
      </w:r>
      <w:r>
        <w:t xml:space="preserve"> </w:t>
      </w:r>
      <w:hyperlink r:id="rId21">
        <w:r>
          <w:rPr>
            <w:rStyle w:val="Hyperlink"/>
          </w:rPr>
          <w:t xml:space="preserve">mbm.mos.ru</w:t>
        </w:r>
      </w:hyperlink>
      <w:r>
        <w:t xml:space="preserve">, а также по телефону: +7 495 225⁠-14⁠-14.</w:t>
      </w:r>
    </w:p>
    <w:p>
      <w:pPr>
        <w:pStyle w:val="BodyText"/>
      </w:pPr>
      <w:r>
        <w:t xml:space="preserve">Поддержка предпринимателей осуществляется в рамках реализации национального проекта «Малое и среднее предпринимательство и поддержка индивидуальной предпринимательской инициативы». Подробнее об этом и других национальных проектах, реализуемых в Москве,</w:t>
      </w:r>
      <w:r>
        <w:t xml:space="preserve"> </w:t>
      </w:r>
      <w:hyperlink r:id="rId22">
        <w:r>
          <w:rPr>
            <w:rStyle w:val="Hyperlink"/>
          </w:rPr>
          <w:t xml:space="preserve">можно узнать здесь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http://tsaricino.mos.ru/economics-and-consumer-ryno/detail/12554454.html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tsaricino.mos.ru" TargetMode="External" /><Relationship Type="http://schemas.openxmlformats.org/officeDocument/2006/relationships/hyperlink" Id="rId23" Target="http://tsaricino.mos.ru/economics-and-consumer-ryno/detail/12554454.html" TargetMode="External" /><Relationship Type="http://schemas.openxmlformats.org/officeDocument/2006/relationships/hyperlink" Id="rId21" Target="https://mbm.mos.ru/" TargetMode="External" /><Relationship Type="http://schemas.openxmlformats.org/officeDocument/2006/relationships/hyperlink" Id="rId20" Target="https://mbm.mos.ru/education/obuchayushchiye-meropriyatiya/forum-moskovskiy-restorannyy-forum-2024_9538700" TargetMode="External" /><Relationship Type="http://schemas.openxmlformats.org/officeDocument/2006/relationships/hyperlink" Id="rId22" Target="https://www.mos.ru/city/projects/national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saricino.mos.ru" TargetMode="External" /><Relationship Type="http://schemas.openxmlformats.org/officeDocument/2006/relationships/hyperlink" Id="rId23" Target="http://tsaricino.mos.ru/economics-and-consumer-ryno/detail/12554454.html" TargetMode="External" /><Relationship Type="http://schemas.openxmlformats.org/officeDocument/2006/relationships/hyperlink" Id="rId21" Target="https://mbm.mos.ru/" TargetMode="External" /><Relationship Type="http://schemas.openxmlformats.org/officeDocument/2006/relationships/hyperlink" Id="rId20" Target="https://mbm.mos.ru/education/obuchayushchiye-meropriyatiya/forum-moskovskiy-restorannyy-forum-2024_9538700" TargetMode="External" /><Relationship Type="http://schemas.openxmlformats.org/officeDocument/2006/relationships/hyperlink" Id="rId22" Target="https://www.mos.ru/city/projects/national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2025-03-30T14:18:43Z</dcterms:created>
  <dcterms:modified xsi:type="dcterms:W3CDTF">2025-03-30T14:18:43Z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