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8b8081a113e937a39b6eca0099eec0ee56480"/>
    <w:p>
      <w:pPr>
        <w:pStyle w:val="Heading3"/>
      </w:pPr>
      <w:r>
        <w:t xml:space="preserve">Внимание! Демонтаж строения (голубятни) по адресу: Кавказский бульвар, вл.46, к.3.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rPr>
          <w:bCs/>
          <w:b/>
        </w:rPr>
        <w:t xml:space="preserve">Владельцу строения (голубятни) по адресу: Кавказский бульвар, вл.46, к.3.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УВЕДОМЛЕНИЕ!</w:t>
      </w:r>
    </w:p>
    <w:p>
      <w:pPr>
        <w:pStyle w:val="BodyText"/>
      </w:pPr>
      <w:r>
        <w:t xml:space="preserve">В соответствии с п.15 протокола заседания окружной комиссии по пресечению самовольного строительства на территории Южного административного округа города Москвы № 3 от 20.03.2015. Ваше имущество признано объектом самовольного строительства и подлежит выводу в порядке, предусмотренным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>
        <w:t xml:space="preserve"> </w:t>
      </w:r>
      <w:r>
        <w:rPr>
          <w:u w:val="single"/>
          <w:bCs/>
          <w:b/>
        </w:rPr>
        <w:t xml:space="preserve">без решения суда</w:t>
      </w:r>
      <w:r>
        <w:rPr>
          <w:u w:val="single"/>
        </w:rPr>
        <w:t xml:space="preserve">.</w:t>
      </w:r>
    </w:p>
    <w:p>
      <w:pPr>
        <w:pStyle w:val="BodyText"/>
      </w:pPr>
      <w:r>
        <w:rPr>
          <w:u w:val="single"/>
          <w:bCs/>
          <w:b/>
        </w:rPr>
        <w:t xml:space="preserve">Просим Вас самостоятельно демонтировать объект до 28.06.2015 либо оставить их открытыми.</w:t>
      </w:r>
    </w:p>
    <w:p>
      <w:pPr>
        <w:pStyle w:val="BodyText"/>
      </w:pPr>
      <w:r>
        <w:rPr>
          <w:u w:val="single"/>
          <w:bCs/>
          <w:b/>
        </w:rPr>
        <w:t xml:space="preserve">В противном случае объект будут демонтирован в установленном порядке, а возврат имущества, находившегося внутри, будет осуществляться только с письменного разрешения префектуры ЮАО, при предъявлении правоустанавливающих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http://tsaricino.mos.ru/dismantling-illegally-placed-objects/detail/1967424.html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dismantling-illegally-placed-objects/detail/1967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dismantling-illegally-placed-objects/detail/1967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2023-09-26T17:39:16Z</dcterms:created>
  <dcterms:modified xsi:type="dcterms:W3CDTF">2023-09-26T17:39:16Z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