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1a5e7797d5ae03425d79894d2ccd541866b6a"/>
    <w:p>
      <w:pPr>
        <w:pStyle w:val="Heading3"/>
      </w:pPr>
      <w:r>
        <w:t xml:space="preserve">Максим Ликсутов: еще 8 негородских паркингов подключились к приложению «Парковки России»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с июля по сентябрь этого года к системе «Московского транспорта» подключились еще 8 негородских паркингов.</w:t>
      </w:r>
    </w:p>
    <w:p>
      <w:pPr>
        <w:pStyle w:val="BodyText"/>
      </w:pPr>
      <w:r>
        <w:t xml:space="preserve">Это парковки у торговых и бизнес-центров, спорткомплексов, парков, аэропортов и вокзалов — 2 парковки у аэропорта Жуковский, у Павелецкого и Киевского вокзалов, стоянка у торгового центра «Орион», спортивного комплекса Лужники, гостиницы Турист, а также подземная парковка «Сити Палас».</w:t>
      </w:r>
    </w:p>
    <w:p>
      <w:pPr>
        <w:pStyle w:val="BodyText"/>
      </w:pPr>
      <w:r>
        <w:t xml:space="preserve">Узнать о свободных местах и тарифах таких стоянок, а также оплатить некоторые из них водители могут в приложении «Парковки России».</w:t>
      </w:r>
    </w:p>
    <w:p>
      <w:pPr>
        <w:pStyle w:val="BodyText"/>
      </w:pPr>
      <w:r>
        <w:t xml:space="preserve">«С ноября 2019 года мы сотрудничаем с владельцами востребованных у москвичей негородских парковок. Для вашего удобства подключаем как можно больше таких стоянок к единой системе «Московского паркинга». Сегодня их уже 161. По поручению Мэра Москвы Сергея Собянина мы делаем парковочное пространство города удобнее для всех автомобилистов», — рассказал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http://tsaricino.mos.ru/city-parking/paid-city-parking-on-the-street/news/detail/12595355.html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city-parking/paid-city-parking-on-the-street/news/detail/12595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city-parking/paid-city-parking-on-the-street/news/detail/12595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2024-10-16T11:00:40Z</dcterms:created>
  <dcterms:modified xsi:type="dcterms:W3CDTF">2024-10-16T11:00:40Z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