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0458ce25a7c65502cd0a91a65813d742e941fe"/>
    <w:p>
      <w:pPr>
        <w:pStyle w:val="Heading3"/>
      </w:pPr>
      <w:r>
        <w:t xml:space="preserve">На получение премии «Путеводная звезда» претендует музей-заповедник «Царицыно»</w:t>
      </w:r>
    </w:p>
    <w:p>
      <w:pPr>
        <w:pStyle w:val="FirstParagraph"/>
      </w:pPr>
      <w:r>
        <w:t xml:space="preserve">05.12.2016</w:t>
      </w:r>
    </w:p>
    <w:p>
      <w:pPr>
        <w:pStyle w:val="BodyText"/>
      </w:pPr>
      <w:hyperlink r:id="rId20"/>
    </w:p>
    <w:p>
      <w:pPr>
        <w:pStyle w:val="BodyText"/>
      </w:pPr>
      <w:r>
        <w:t xml:space="preserve">Впервые в истории премии «Путеводная звезда» победителя в номинации «Лучший объект экскурсионного и туристического показа» определят участники проекта «Активный гражданин».</w:t>
      </w:r>
    </w:p>
    <w:p>
      <w:pPr>
        <w:pStyle w:val="BodyText"/>
      </w:pPr>
      <w:r>
        <w:t xml:space="preserve">На победу претендует музей-заповедник «Царицыно», центр океанографии и морской биологии «Москвариум», Петровский путевой дворец, музеи Московского Кремля, Парк Горького, Московский планетарий, Третьяковская галерея и ВДНХ.</w:t>
      </w:r>
    </w:p>
    <w:p>
      <w:pPr>
        <w:pStyle w:val="BodyText"/>
      </w:pPr>
      <w:r>
        <w:t xml:space="preserve">«Активные граждане» могут проголосовать за лучший туристический объект столицы, который они посещают чаще всего. 15 комплектов наград достанутся наиболее популярным в этом сезоне музеям, гостиницам, ресторанам, туроператорам, научным комплексам, паркам и усадьбам. Победителей премии «Путеводная звезда» наградят 14 декабря. Она пройдет в столице уже в 17-й раз.</w:t>
      </w:r>
    </w:p>
    <w:p>
      <w:pPr>
        <w:pStyle w:val="BodyText"/>
      </w:pPr>
      <w:r>
        <w:t xml:space="preserve">Премия была учреждена Комитетом по туризму и гостиничному хозяйству столицы в 1999 году для повышения качества обслуживания, формирования положительного имиджа города и увеличения турпотока в Москву.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http://tsaricino.mos.ru/active-citizen/detail/4363469.html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tsaricinsky-vestnik.ru/wp-content/uploads/2016/12/%D0%9F%D0%B0%D1%80%D0%BA-%D0%A6%D0%B0%D1%80%D0%B8%D1%86%D1%8B%D0%BD%D0%BE-18.jpg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active-citizen/detail/4363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tsaricinsky-vestnik.ru/wp-content/uploads/2016/12/%D0%9F%D0%B0%D1%80%D0%BA-%D0%A6%D0%B0%D1%80%D0%B8%D1%86%D1%8B%D0%BD%D0%BE-18.jpg" TargetMode="Externa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active-citizen/detail/4363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2025-02-22T10:36:43Z</dcterms:created>
  <dcterms:modified xsi:type="dcterms:W3CDTF">2025-02-22T10:36:43Z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