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941f28f3867e9f4b61465e7f9e73e30dbe7c6b"/>
    <w:p>
      <w:pPr>
        <w:pStyle w:val="Heading3"/>
      </w:pPr>
      <w:r>
        <w:t xml:space="preserve">Москвичи с помощью портала «Активный гражданин» выберут дворы, где осенью высадят деревья и кустарники</w:t>
      </w:r>
    </w:p>
    <w:p>
      <w:pPr>
        <w:pStyle w:val="FirstParagraph"/>
      </w:pPr>
      <w:r>
        <w:t xml:space="preserve">04.05.2016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eef/g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смогут проголосовать за свои дворы, чтобы осенью в них появились новые деревья и кустарники. Соответствующий опрос стартовал на портале «Активный гражданин». Ответы учтут, только если в профиле указан адрес проживания или регистрации пользователя проекта.</w:t>
      </w:r>
    </w:p>
    <w:p>
      <w:pPr>
        <w:pStyle w:val="BodyText"/>
      </w:pPr>
      <w:r>
        <w:t xml:space="preserve">Этой весной озеленят 1376 дворов, жители которых наиболее активно приняли участие в осеннем голосовании на портале «Активный гражданин». Они сами выбрали и породы деревьев. В прошлом сезоне популярной была липа, а в этом москвичи голосовали за каштан. Более 40% горожан хотят, чтобы в их дворах росла сирень. Среди других популярных растений — ель, берёза, черёмуха, дуб, чубушник, кизильник, шиповник и спирея.</w:t>
      </w:r>
    </w:p>
    <w:p>
      <w:pPr>
        <w:pStyle w:val="BodyText"/>
      </w:pPr>
      <w:r>
        <w:t xml:space="preserve">Напомним, акция «Миллион деревьев» стартовала в Москве в 2013 году. С тех пор в 9,5 тысячи дворов высадили более одного миллиона 150 тысяч деревьев и кустарников. Количество участников акции растёт с каждым сезоном. Только в прошлом году по результатам голосования «активных граждан» в 1871 московском дворе высадили 188,1 тыс. растений.</w:t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Агентство городских новостей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http://tsaricino.mos.ru/active-citizen/detail/2891630.html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891630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891630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2025-03-02T15:38:37Z</dcterms:created>
  <dcterms:modified xsi:type="dcterms:W3CDTF">2025-03-02T15:38:37Z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