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ea687c59a5724016c586780bf88a6508e59b00"/>
    <w:p>
      <w:pPr>
        <w:pStyle w:val="Heading3"/>
      </w:pPr>
      <w:r>
        <w:t xml:space="preserve">На «Активном гражданине» решат, что украсит освобожденные территории у станций метро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drawing>
          <wp:inline>
            <wp:extent cx="5334000" cy="3724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71f/ss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4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Москвы смогут самостоятельно определить проекты обустройства незаконных построек. Соответствующее голосование стартовало на портале «Активный гражданин».</w:t>
      </w:r>
    </w:p>
    <w:p>
      <w:pPr>
        <w:pStyle w:val="BodyText"/>
      </w:pPr>
      <w:r>
        <w:t xml:space="preserve">На вышеназванном сайте предложены проекты обустройства территорий. Также жители Москвы могут предложить свой собственный план. В настоящее время обсуждаются разные площадки, среди которых, например, площадь Мясницкие Ворота, дом 1; Таганская улица, дом 2, строения 2–9; Люсиновская улица, дом 2, строение 5. В голосовании представлен проект благоустройства территории, расположенной в Южном округе. Она расположена в районе Чертаново Северное по адресу: Балаклавский проспект, дом 7, строение 2.</w:t>
      </w:r>
    </w:p>
    <w:p>
      <w:pPr>
        <w:pStyle w:val="BodyText"/>
      </w:pPr>
      <w:r>
        <w:t xml:space="preserve">Добавим, что жители Москвы могут проголосовать за тот или иной вариант 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Агентство городских новостей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http://tsaricino.mos.ru/active-citizen/detail/2548427.html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active-citizen/detail/2548427.html" TargetMode="External" /><Relationship Type="http://schemas.openxmlformats.org/officeDocument/2006/relationships/hyperlink" Id="rId24" Target="http://www.mskagency.ru/" TargetMode="External" /><Relationship Type="http://schemas.openxmlformats.org/officeDocument/2006/relationships/hyperlink" Id="rId23" Target="https://ag.mos.ru/poll/view/18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active-citizen/detail/2548427.html" TargetMode="External" /><Relationship Type="http://schemas.openxmlformats.org/officeDocument/2006/relationships/hyperlink" Id="rId24" Target="http://www.mskagency.ru/" TargetMode="External" /><Relationship Type="http://schemas.openxmlformats.org/officeDocument/2006/relationships/hyperlink" Id="rId23" Target="https://ag.mos.ru/poll/view/18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2024-08-27T15:26:26Z</dcterms:created>
  <dcterms:modified xsi:type="dcterms:W3CDTF">2024-08-27T15:26:26Z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