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каз-мэра-москвы-от-29.07.2009-49-ум"/>
    <w:p>
      <w:pPr>
        <w:pStyle w:val="Heading3"/>
      </w:pPr>
      <w:r>
        <w:t xml:space="preserve">Указ Мэра Москвы от 29.07.2009 № 49-УМ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http://tsaricino.mos.ru/about/about-the-district/normative-legal-and-other-acts-in-the-sphere-of-counteraction-of-corruption/detail/1020872.html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0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0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2024-12-28T02:36:49Z</dcterms:created>
  <dcterms:modified xsi:type="dcterms:W3CDTF">2024-12-28T02:36:49Z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