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0f1282c04a753fd5794f1301476ed426acde0"/>
    <w:p>
      <w:pPr>
        <w:pStyle w:val="Heading3"/>
      </w:pPr>
      <w:r>
        <w:t xml:space="preserve">Закон города Москвы от 26 января 2005 № 3 "О государственной гражданской службе города Москвы"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http://tsaricino.mos.ru/about/about-the-district/normative-legal-and-other-acts-in-the-sphere-of-counteraction-of-corruption/detail/1020850.html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2024-01-27T10:04:10Z</dcterms:created>
  <dcterms:modified xsi:type="dcterms:W3CDTF">2024-01-27T10:04:10Z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